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1E069820" w:rsidR="00E97402" w:rsidRDefault="00E97402">
      <w:pPr>
        <w:pStyle w:val="Title"/>
        <w:framePr w:wrap="notBeside"/>
      </w:pPr>
      <w:r>
        <w:t xml:space="preserve">Preparation of </w:t>
      </w:r>
      <w:r w:rsidR="00E500EE">
        <w:t>Papers for IEEE T</w:t>
      </w:r>
      <w:r w:rsidR="00E500EE">
        <w:rPr>
          <w:sz w:val="40"/>
          <w:szCs w:val="40"/>
        </w:rPr>
        <w:t>RANSACTIONS</w:t>
      </w:r>
      <w:r w:rsidR="00E500EE">
        <w:t xml:space="preserve"> and J</w:t>
      </w:r>
      <w:r w:rsidR="00E500EE">
        <w:rPr>
          <w:sz w:val="40"/>
          <w:szCs w:val="40"/>
        </w:rPr>
        <w:t>OURNALS</w:t>
      </w:r>
      <w:r w:rsidR="00E500EE">
        <w:rPr>
          <w:i/>
          <w:iCs/>
        </w:rPr>
        <w:t xml:space="preserve"> </w:t>
      </w:r>
      <w:r w:rsidR="00E500EE">
        <w:t>(February 2017)</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0F9A877" w:rsidR="00E97402" w:rsidRPr="00E500EE" w:rsidRDefault="00E97402">
      <w:pPr>
        <w:pStyle w:val="Abstract"/>
      </w:pPr>
      <w:r>
        <w:rPr>
          <w:i/>
          <w:iCs/>
        </w:rPr>
        <w:t>Abstract</w:t>
      </w:r>
      <w:r>
        <w:t>—</w:t>
      </w:r>
      <w:r w:rsidR="00E500EE" w:rsidRPr="00E500EE">
        <w:t xml:space="preserve"> </w:t>
      </w:r>
      <w:r w:rsidR="00E500EE" w:rsidRPr="00E500EE">
        <w:t>These instructions give you guidelines for preparing papers for IEEE Transactions and Journals</w:t>
      </w:r>
      <w:r w:rsidR="00E500EE" w:rsidRPr="00E500EE">
        <w:rPr>
          <w:i/>
          <w:iCs/>
        </w:rPr>
        <w:t>.</w:t>
      </w:r>
      <w:r w:rsidR="00E500EE" w:rsidRPr="00E500EE">
        <w:t xml:space="preserve"> Use this document as a template if you are using Microsoft </w:t>
      </w:r>
      <w:r w:rsidR="00E500EE" w:rsidRPr="00E500EE">
        <w:rPr>
          <w:i/>
          <w:iCs/>
        </w:rPr>
        <w:t>Word</w:t>
      </w:r>
      <w:r w:rsidR="00E500EE" w:rsidRPr="00E500EE">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DC06FE" w:rsidRPr="00E500EE">
        <w:t xml:space="preserve">  </w:t>
      </w:r>
      <w:r w:rsidR="002E5357" w:rsidRPr="00E500EE">
        <w:t xml:space="preserve"> </w:t>
      </w:r>
    </w:p>
    <w:p w14:paraId="2AD5107A" w14:textId="77777777" w:rsidR="00E97402" w:rsidRDefault="00E97402"/>
    <w:p w14:paraId="4AE5DCCE" w14:textId="1838885C" w:rsidR="00E97402" w:rsidRDefault="00E97402">
      <w:pPr>
        <w:pStyle w:val="IndexTerms"/>
      </w:pPr>
      <w:bookmarkStart w:id="0" w:name="PointTmp"/>
      <w:r>
        <w:rPr>
          <w:i/>
          <w:iCs/>
        </w:rPr>
        <w:t>Index Terms</w:t>
      </w:r>
      <w:r>
        <w:t>—</w:t>
      </w:r>
      <w:r w:rsidR="00E500EE" w:rsidRPr="00E500EE">
        <w:t xml:space="preserve"> </w:t>
      </w:r>
      <w:r w:rsidR="00E500EE">
        <w:t xml:space="preserve">Enter key words or phrases in alphabetical order, separated by commas. For a list of suggested keywords, send a blank e-mail to </w:t>
      </w:r>
      <w:hyperlink r:id="rId8" w:history="1">
        <w:r w:rsidR="00E500EE" w:rsidRPr="003D1EBF">
          <w:rPr>
            <w:rStyle w:val="Hyperlink"/>
            <w:b w:val="0"/>
          </w:rPr>
          <w:t>keywords@ieee.org</w:t>
        </w:r>
      </w:hyperlink>
      <w:r w:rsidR="00E500EE">
        <w:t xml:space="preserve"> or visit </w:t>
      </w:r>
      <w:hyperlink r:id="rId9" w:history="1">
        <w:r w:rsidR="00E500EE" w:rsidRPr="00F65266">
          <w:rPr>
            <w:rStyle w:val="Hyperlink"/>
            <w:b w:val="0"/>
            <w:bCs w:val="0"/>
            <w:szCs w:val="20"/>
          </w:rPr>
          <w:t>http://www.ieee.org/organizations/pubs/ani_prod/keywrd98.txt</w:t>
        </w:r>
      </w:hyperlink>
      <w:r>
        <w:t xml:space="preserve"> </w:t>
      </w:r>
    </w:p>
    <w:p w14:paraId="6F54A56C" w14:textId="77777777" w:rsidR="00E97402" w:rsidRDefault="00E97402"/>
    <w:bookmarkEnd w:id="0"/>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12B63A95" w:rsidR="00E97402" w:rsidRDefault="00E97402">
      <w:pPr>
        <w:pStyle w:val="Text"/>
        <w:ind w:firstLine="0"/>
      </w:pPr>
      <w:r>
        <w:rPr>
          <w:smallCaps/>
        </w:rPr>
        <w:t>HIS</w:t>
      </w:r>
      <w:r>
        <w:t xml:space="preserve"> document is a template for Microsoft </w:t>
      </w:r>
      <w:r w:rsidRPr="008B4580">
        <w:rPr>
          <w:i/>
          <w:iCs/>
        </w:rPr>
        <w:t>Word</w:t>
      </w:r>
      <w:r w:rsidRPr="008B4580">
        <w:rPr>
          <w:i/>
        </w:rPr>
        <w:t xml:space="preserve"> </w:t>
      </w:r>
      <w:r w:rsidR="00D26B97" w:rsidRPr="008B4580">
        <w:rPr>
          <w:i/>
        </w:rPr>
        <w:t>2010</w:t>
      </w:r>
      <w:r w:rsidR="00D26B97">
        <w:t xml:space="preserve"> </w:t>
      </w:r>
      <w:r>
        <w:t xml:space="preserve">versions </w:t>
      </w:r>
      <w:r w:rsidR="002E5357">
        <w:t xml:space="preserve">or </w:t>
      </w:r>
      <w:r>
        <w:t xml:space="preserve">later. </w:t>
      </w:r>
      <w:r w:rsidR="00E500EE">
        <w:t>If you are reading a paper or PDF version of this document, please download the electronic file,</w:t>
      </w:r>
      <w:r w:rsidR="00E500EE">
        <w:br/>
        <w:t xml:space="preserve">trans_jour.docx, from the IEEE Web site at </w:t>
      </w:r>
      <w:hyperlink r:id="rId10" w:tgtFrame="_blank" w:history="1">
        <w:r w:rsidR="00E500EE" w:rsidRPr="003D1EBF">
          <w:rPr>
            <w:rStyle w:val="Hyperlink"/>
            <w:color w:val="1155CC"/>
            <w:sz w:val="19"/>
            <w:szCs w:val="19"/>
            <w:shd w:val="clear" w:color="auto" w:fill="FFFFFF"/>
          </w:rPr>
          <w:t>www.ieee.org/authortools</w:t>
        </w:r>
      </w:hyperlink>
      <w:r w:rsidR="00E500EE" w:rsidRPr="003D1EBF">
        <w:t xml:space="preserve"> s</w:t>
      </w:r>
      <w:r w:rsidR="00E500EE">
        <w:t xml:space="preserve">o you can use it to prepare your manuscript. If you would prefer to use </w:t>
      </w:r>
      <w:proofErr w:type="spellStart"/>
      <w:r w:rsidR="00E500EE">
        <w:t>LaTeX</w:t>
      </w:r>
      <w:proofErr w:type="spellEnd"/>
      <w:r w:rsidR="00E500EE">
        <w:t xml:space="preserve">, download IEEE’s </w:t>
      </w:r>
      <w:proofErr w:type="spellStart"/>
      <w:r w:rsidR="00E500EE">
        <w:t>LaTeX</w:t>
      </w:r>
      <w:proofErr w:type="spellEnd"/>
      <w:r w:rsidR="00E500EE">
        <w:t xml:space="preserve"> style and sample files from the same Web page. You can also explore using the Overleaf editor at</w:t>
      </w:r>
      <w:r w:rsidR="00E500EE">
        <w:t xml:space="preserve"> </w:t>
      </w:r>
      <w:hyperlink r:id="rId11" w:history="1">
        <w:r w:rsidR="00E500EE" w:rsidRPr="002E1F95">
          <w:rPr>
            <w:rStyle w:val="Hyperlink"/>
          </w:rPr>
          <w:t>https://www.overleaf.com/blog/278-how-to-use-overleaf-with-ieee-collabratec-your-quick-guide-to-getting-started#.Vp6tpPkrKM9</w:t>
        </w:r>
      </w:hyperlink>
      <w:r w:rsidR="00EC27B9">
        <w:t xml:space="preserve">  </w:t>
      </w:r>
    </w:p>
    <w:p w14:paraId="463C123B" w14:textId="77176AED" w:rsidR="008A3C23" w:rsidRDefault="008A3C23" w:rsidP="001F4C5C">
      <w:pPr>
        <w:pStyle w:val="Heading1"/>
      </w:pPr>
      <w:r>
        <w:t>Guidelines For Manuscript Prepar</w:t>
      </w:r>
      <w:r w:rsidR="00904C7E">
        <w:t>a</w:t>
      </w:r>
      <w:r>
        <w:t>tion</w:t>
      </w:r>
    </w:p>
    <w:p w14:paraId="7A45FA93" w14:textId="2A1F8ACA" w:rsidR="00E500EE" w:rsidRDefault="00E500EE" w:rsidP="00E500EE">
      <w:pPr>
        <w:pStyle w:val="Text"/>
      </w:pPr>
      <w:r>
        <w:t xml:space="preserve">When you open trans_jour.docx, select “Page Layout” from the “View” menu in the menu bar (View | Page Layout), (these instructions assume MS 6.0. Some versions may have alternate ways to access the same functionalities noted here). Then, type over sections of trans_jour.docx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and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rPr>
          <w:bCs/>
        </w:rPr>
        <w:t xml:space="preserve">The 10-pt Times New Roman font is preferred.  </w:t>
      </w:r>
      <w:r>
        <w:t xml:space="preserve">Use italics for emphasis; do not underline. </w:t>
      </w:r>
    </w:p>
    <w:p w14:paraId="69AACB97" w14:textId="77777777" w:rsidR="00E500EE" w:rsidRDefault="00E500EE" w:rsidP="00E500EE">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66B09B90" w14:textId="674B3307" w:rsidR="008F3390" w:rsidRDefault="00E500EE" w:rsidP="00E500EE">
      <w:pPr>
        <w:pStyle w:val="Text"/>
      </w:pPr>
      <w:r>
        <w:t xml:space="preserve">Place your figures in the text as you expect them to appear in print.  Add a caption in 8-pt font as shown below.  Although </w:t>
      </w:r>
      <w:r w:rsidRPr="00617218">
        <w:t>IEEE will do the final formatting of your paper</w:t>
      </w:r>
      <w:r>
        <w:t>, we expect you to approximate the final form appearance</w:t>
      </w:r>
      <w:r>
        <w:t xml:space="preserve"> </w:t>
      </w:r>
      <w:r>
        <w:t>to the extent possible</w:t>
      </w:r>
      <w:r>
        <w:t xml:space="preserve">. </w:t>
      </w:r>
      <w:r>
        <w:t>If your paper is intended for a conference, please observe the conference page limits.</w:t>
      </w:r>
      <w:r>
        <w:t xml:space="preserve"> </w:t>
      </w:r>
    </w:p>
    <w:p w14:paraId="4CFE71E7" w14:textId="77777777" w:rsidR="00E97B99" w:rsidRDefault="00E97B99" w:rsidP="00E97B99">
      <w:pPr>
        <w:pStyle w:val="Heading2"/>
      </w:pPr>
      <w:r>
        <w:t>Abbreviations and Acronyms</w:t>
      </w:r>
    </w:p>
    <w:p w14:paraId="204CCEB0" w14:textId="4E7A48E2" w:rsidR="008F3390" w:rsidRDefault="00E97B99" w:rsidP="008F3390">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444ADE38" w14:textId="77777777" w:rsidR="008F3390" w:rsidRDefault="008F3390" w:rsidP="008F3390">
      <w:pPr>
        <w:pStyle w:val="Text"/>
        <w:ind w:firstLine="144"/>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 xml:space="preserve">Use one space after periods and colons. Hyphenate complex modifiers: “zero-field-cooled magnetization.” Avoid dangling participles, such as, “Using (1), the potential was calculated.” </w:t>
      </w:r>
      <w:r>
        <w:lastRenderedPageBreak/>
        <w:t>[It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36244335" w14:textId="6799EC43" w:rsidR="00BF0C69" w:rsidRDefault="00E97B99" w:rsidP="00F83916">
      <w:pPr>
        <w:pStyle w:val="Text"/>
      </w:pPr>
      <w:r>
        <w:t>If you wish, you may write in the first person singular or plural and use the</w:t>
      </w:r>
      <w:r w:rsidR="002A0064">
        <w:t xml:space="preserve"> active voice (“I observed that...” or “We observed that</w:t>
      </w:r>
      <w:r>
        <w:t>...” i</w:t>
      </w:r>
      <w:r w:rsidR="002A0064">
        <w:t>nstead of “It was observed that</w:t>
      </w:r>
      <w:r>
        <w:t>...”). Remember to check spelling. If your native language is not English, please get a native English-speaking colleague to carefully proofread your paper</w:t>
      </w:r>
      <w:r w:rsidR="002E5357">
        <w:t xml:space="preserve"> or use a professional editing service</w:t>
      </w:r>
      <w:r>
        <w:t>.</w:t>
      </w:r>
    </w:p>
    <w:p w14:paraId="2366501B" w14:textId="77777777" w:rsidR="00E97B99" w:rsidRDefault="00E97B99" w:rsidP="00E97B99">
      <w:pPr>
        <w:pStyle w:val="Heading1"/>
      </w:pPr>
      <w:r>
        <w:t>M</w:t>
      </w:r>
      <w:r>
        <w:rPr>
          <w:sz w:val="16"/>
          <w:szCs w:val="16"/>
        </w:rPr>
        <w:t>ATH</w:t>
      </w:r>
    </w:p>
    <w:p w14:paraId="271BE670" w14:textId="4F2E697A"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w:t>
      </w:r>
      <w:hyperlink r:id="rId12" w:history="1">
        <w:r w:rsidRPr="008B4580">
          <w:rPr>
            <w:rStyle w:val="Hyperlink"/>
          </w:rPr>
          <w:t>http://www.mathtype.com</w:t>
        </w:r>
      </w:hyperlink>
      <w:r>
        <w:t xml:space="preserve">)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AD2241" w:rsidP="00E97B99">
      <w:pPr>
        <w:pStyle w:val="Equation"/>
      </w:pPr>
      <w:r>
        <w:rPr>
          <w:noProof/>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6.1pt;height:46.1pt;mso-width-percent:0;mso-height-percent:0;mso-width-percent:0;mso-height-percent:0" o:ole="" fillcolor="window">
            <v:imagedata r:id="rId13" o:title=""/>
          </v:shape>
          <o:OLEObject Type="Embed" ProgID="Equation.3" ShapeID="_x0000_i1026" DrawAspect="Content" ObjectID="_1612681222" r:id="rId14"/>
        </w:object>
      </w:r>
      <w:r w:rsidR="00E97B99">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w:t>
      </w:r>
      <w:r>
        <w:t>except at the beginning of a sentence: “Equation (1) is ... .”</w:t>
      </w:r>
    </w:p>
    <w:p w14:paraId="20DD1D60" w14:textId="77777777" w:rsidR="00E97B99" w:rsidRDefault="00E97B99" w:rsidP="00E97B99">
      <w:pPr>
        <w:pStyle w:val="Heading1"/>
      </w:pPr>
      <w:r>
        <w:t>Units</w:t>
      </w:r>
    </w:p>
    <w:p w14:paraId="5DBC9EAD" w14:textId="429145F6" w:rsidR="00E97B99" w:rsidRDefault="00E97B99" w:rsidP="00E97B99">
      <w:pPr>
        <w:pStyle w:val="Text"/>
      </w:pPr>
      <w:r>
        <w:t>Use either SI (MKS) or CGS as primary units. (SI units are strongly encouraged.) English units may be used as secondary units (in parentheses).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w:t>
      </w:r>
      <w:r w:rsidRPr="0036013C">
        <w:t>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4E855" w14:textId="77777777" w:rsidR="00937057" w:rsidRDefault="00937057"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937057" w:rsidRDefault="00937057"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937057" w:rsidRDefault="00937057"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gIQLwIAACoEAAAOAAAAZHJzL2Uyb0RvYy54bWysU9tu2zAMfR+wfxD0nthOnYuNOEWTIMOA&#13;&#10;7gK0+wBZli+YLWqSEjsb+u+j5CQrurdhfjAokTwkz6HW90PXkpPQpgGZ0WgaUiIkh6KRVUa/PR8m&#13;&#10;K0qMZbJgLUiR0bMw9H7z/t26V6mYQQ1tITRBEGnSXmW0tlalQWB4LTpmpqCERGcJumMWj7oKCs16&#13;&#10;RO/aYBaGi6AHXSgNXBiDt/vRSTcevywFt1/K0ghL2oxib9b/tf/n7h9s1iytNFN1wy9tsH/oomON&#13;&#10;xKI3qD2zjBx18xdU13ANBko75dAFUJYNF34GnCYK30zzVDMl/CxIjlE3msz/g+WfT181aYqM3lEi&#13;&#10;WYcSPYvBki0MZO7Y6ZVJMehJYZgd8BpV9pMa9Qj8uyESdjWTlXjQGvpasAK7i1xm8Cp1xDEOJO8/&#13;&#10;QYFl2NGCBxpK3TnqkAyC6KjS+aaMa4Xj5V00jxcrdHH0zZJltAq9dgFLr+lKG/tBQEeckVGN0nt4&#13;&#10;dno01rXD0muIq2agbYpD07b+oKt812pyYrgmB//5Cd6EtdIFS3BpI+J4g11iDedz/XrZfyXRLA63&#13;&#10;s2RyWKyWk7iM55NkGa4mYZRsk0UYJ/H+8HIpcs33jDmSRrrskA8XBXIozsidhnGB8cGhUYP+SUmP&#13;&#10;y5tR8+PItKCk/SiRf7fpV0NfjfxqMMkxNaOWktHc2fFFHJVuqhqRR4UlPKBGZePZc2KOXVyUxYX0&#13;&#10;pF4ej9v412cf9eeJb34DAAD//wMAUEsDBBQABgAIAAAAIQCfNrco4QAAAA0BAAAPAAAAZHJzL2Rv&#13;&#10;d25yZXYueG1sTE9NT8MwDL0j8R8iI3FBLO3GqqlrOsEKNzhsTDtnjddWa5yqSdfu32NOcLHk9+z3&#13;&#10;kW0m24or9r5xpCCeRSCQSmcaqhQcvj+eVyB80GR06wgV3NDDJr+/y3Rq3Eg7vO5DJViEfKoV1CF0&#13;&#10;qZS+rNFqP3MdEnNn11sdeO0raXo9srht5TyKEml1Q+xQ6w63NZaX/WAVJEU/jDvaPhWH90/91VXz&#13;&#10;49vtqNTjw1SsebyuQQScwt8H/Hbg/JBzsJMbyHjRKnhZ8iHDiwQE08soXoA4Mb6KE5B5Jv+3yH8A&#13;&#10;AAD//wMAUEsBAi0AFAAGAAgAAAAhALaDOJL+AAAA4QEAABMAAAAAAAAAAAAAAAAAAAAAAFtDb250&#13;&#10;ZW50X1R5cGVzXS54bWxQSwECLQAUAAYACAAAACEAOP0h/9YAAACUAQAACwAAAAAAAAAAAAAAAAAv&#13;&#10;AQAAX3JlbHMvLnJlbHNQSwECLQAUAAYACAAAACEArAYCEC8CAAAqBAAADgAAAAAAAAAAAAAAAAAu&#13;&#10;AgAAZHJzL2Uyb0RvYy54bWxQSwECLQAUAAYACAAAACEAnza3KOEAAAANAQAADwAAAAAAAAAAAAAA&#13;&#10;AACJBAAAZHJzL2Rvd25yZXYueG1sUEsFBgAAAAAEAAQA8wAAAJcFAAAAAA==&#13;&#10;" stroked="f">
                <v:textbox inset="0,0,0,0">
                  <w:txbxContent>
                    <w:p w14:paraId="5B64E855" w14:textId="77777777" w:rsidR="00937057" w:rsidRDefault="00937057"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937057" w:rsidRDefault="00937057"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937057" w:rsidRDefault="00937057"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9039BB" w14:textId="77777777" w:rsidR="00937057" w:rsidRDefault="00937057" w:rsidP="00E97B99">
                            <w:pPr>
                              <w:pStyle w:val="TableTitle"/>
                            </w:pPr>
                            <w:r>
                              <w:t>TABLE I</w:t>
                            </w:r>
                          </w:p>
                          <w:p w14:paraId="260385CA" w14:textId="77777777" w:rsidR="00937057" w:rsidRDefault="00937057"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937057"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937057" w:rsidRDefault="00937057">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937057" w:rsidRDefault="00937057">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937057" w:rsidRDefault="00937057">
                                  <w:pPr>
                                    <w:jc w:val="center"/>
                                    <w:rPr>
                                      <w:sz w:val="16"/>
                                      <w:szCs w:val="16"/>
                                    </w:rPr>
                                  </w:pPr>
                                  <w:r>
                                    <w:rPr>
                                      <w:sz w:val="16"/>
                                      <w:szCs w:val="16"/>
                                    </w:rPr>
                                    <w:t>Conversion from Gaussian and</w:t>
                                  </w:r>
                                </w:p>
                                <w:p w14:paraId="78370C6A" w14:textId="77777777" w:rsidR="00937057" w:rsidRDefault="00937057">
                                  <w:pPr>
                                    <w:jc w:val="center"/>
                                    <w:rPr>
                                      <w:sz w:val="16"/>
                                      <w:szCs w:val="16"/>
                                    </w:rPr>
                                  </w:pPr>
                                  <w:r>
                                    <w:rPr>
                                      <w:sz w:val="16"/>
                                      <w:szCs w:val="16"/>
                                    </w:rPr>
                                    <w:t xml:space="preserve">CGS EMU to SI </w:t>
                                  </w:r>
                                  <w:r>
                                    <w:rPr>
                                      <w:sz w:val="16"/>
                                      <w:szCs w:val="16"/>
                                      <w:vertAlign w:val="superscript"/>
                                    </w:rPr>
                                    <w:t>a</w:t>
                                  </w:r>
                                </w:p>
                              </w:tc>
                            </w:tr>
                            <w:tr w:rsidR="00937057" w14:paraId="56254485" w14:textId="77777777">
                              <w:tc>
                                <w:tcPr>
                                  <w:tcW w:w="720" w:type="dxa"/>
                                  <w:tcBorders>
                                    <w:top w:val="nil"/>
                                    <w:left w:val="nil"/>
                                    <w:bottom w:val="nil"/>
                                    <w:right w:val="nil"/>
                                  </w:tcBorders>
                                </w:tcPr>
                                <w:p w14:paraId="3901A0F8" w14:textId="77777777" w:rsidR="00937057" w:rsidRDefault="00937057">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937057" w:rsidRDefault="00937057">
                                  <w:pPr>
                                    <w:rPr>
                                      <w:sz w:val="16"/>
                                      <w:szCs w:val="16"/>
                                    </w:rPr>
                                  </w:pPr>
                                  <w:r>
                                    <w:rPr>
                                      <w:sz w:val="16"/>
                                      <w:szCs w:val="16"/>
                                    </w:rPr>
                                    <w:t>magnetic flux</w:t>
                                  </w:r>
                                </w:p>
                              </w:tc>
                              <w:tc>
                                <w:tcPr>
                                  <w:tcW w:w="2610" w:type="dxa"/>
                                  <w:tcBorders>
                                    <w:top w:val="nil"/>
                                    <w:left w:val="nil"/>
                                    <w:bottom w:val="nil"/>
                                    <w:right w:val="nil"/>
                                  </w:tcBorders>
                                </w:tcPr>
                                <w:p w14:paraId="3CC46A0D" w14:textId="77777777" w:rsidR="00937057" w:rsidRDefault="00937057">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937057" w14:paraId="0236D4E6" w14:textId="77777777">
                              <w:tc>
                                <w:tcPr>
                                  <w:tcW w:w="720" w:type="dxa"/>
                                  <w:tcBorders>
                                    <w:top w:val="nil"/>
                                    <w:left w:val="nil"/>
                                    <w:bottom w:val="nil"/>
                                    <w:right w:val="nil"/>
                                  </w:tcBorders>
                                </w:tcPr>
                                <w:p w14:paraId="6EC28D50" w14:textId="77777777" w:rsidR="00937057" w:rsidRDefault="00937057">
                                  <w:pPr>
                                    <w:rPr>
                                      <w:i/>
                                      <w:iCs/>
                                      <w:sz w:val="16"/>
                                      <w:szCs w:val="16"/>
                                    </w:rPr>
                                  </w:pPr>
                                  <w:r>
                                    <w:rPr>
                                      <w:i/>
                                      <w:iCs/>
                                      <w:sz w:val="16"/>
                                      <w:szCs w:val="16"/>
                                    </w:rPr>
                                    <w:t>B</w:t>
                                  </w:r>
                                </w:p>
                              </w:tc>
                              <w:tc>
                                <w:tcPr>
                                  <w:tcW w:w="1710" w:type="dxa"/>
                                  <w:tcBorders>
                                    <w:top w:val="nil"/>
                                    <w:left w:val="nil"/>
                                    <w:bottom w:val="nil"/>
                                    <w:right w:val="nil"/>
                                  </w:tcBorders>
                                </w:tcPr>
                                <w:p w14:paraId="38B41E97" w14:textId="77777777" w:rsidR="00937057" w:rsidRDefault="00937057">
                                  <w:pPr>
                                    <w:rPr>
                                      <w:sz w:val="16"/>
                                      <w:szCs w:val="16"/>
                                    </w:rPr>
                                  </w:pPr>
                                  <w:r>
                                    <w:rPr>
                                      <w:sz w:val="16"/>
                                      <w:szCs w:val="16"/>
                                    </w:rPr>
                                    <w:t xml:space="preserve">magnetic flux density, </w:t>
                                  </w:r>
                                </w:p>
                                <w:p w14:paraId="71064950" w14:textId="77777777" w:rsidR="00937057" w:rsidRDefault="00937057">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937057" w:rsidRDefault="00937057">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937057" w14:paraId="07E6B477" w14:textId="77777777">
                              <w:tc>
                                <w:tcPr>
                                  <w:tcW w:w="720" w:type="dxa"/>
                                  <w:tcBorders>
                                    <w:top w:val="nil"/>
                                    <w:left w:val="nil"/>
                                    <w:bottom w:val="nil"/>
                                    <w:right w:val="nil"/>
                                  </w:tcBorders>
                                </w:tcPr>
                                <w:p w14:paraId="0C922F8F" w14:textId="77777777" w:rsidR="00937057" w:rsidRDefault="00937057">
                                  <w:pPr>
                                    <w:rPr>
                                      <w:i/>
                                      <w:iCs/>
                                      <w:sz w:val="16"/>
                                      <w:szCs w:val="16"/>
                                    </w:rPr>
                                  </w:pPr>
                                  <w:r>
                                    <w:rPr>
                                      <w:i/>
                                      <w:iCs/>
                                      <w:sz w:val="16"/>
                                      <w:szCs w:val="16"/>
                                    </w:rPr>
                                    <w:t>H</w:t>
                                  </w:r>
                                </w:p>
                              </w:tc>
                              <w:tc>
                                <w:tcPr>
                                  <w:tcW w:w="1710" w:type="dxa"/>
                                  <w:tcBorders>
                                    <w:top w:val="nil"/>
                                    <w:left w:val="nil"/>
                                    <w:bottom w:val="nil"/>
                                    <w:right w:val="nil"/>
                                  </w:tcBorders>
                                </w:tcPr>
                                <w:p w14:paraId="5F3736AC" w14:textId="77777777" w:rsidR="00937057" w:rsidRDefault="00937057">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937057" w:rsidRDefault="00937057">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37057" w14:paraId="7954DF7F" w14:textId="77777777">
                              <w:tc>
                                <w:tcPr>
                                  <w:tcW w:w="720" w:type="dxa"/>
                                  <w:tcBorders>
                                    <w:top w:val="nil"/>
                                    <w:left w:val="nil"/>
                                    <w:bottom w:val="nil"/>
                                    <w:right w:val="nil"/>
                                  </w:tcBorders>
                                </w:tcPr>
                                <w:p w14:paraId="38A5EB0F" w14:textId="77777777" w:rsidR="00937057" w:rsidRDefault="00937057">
                                  <w:pPr>
                                    <w:rPr>
                                      <w:i/>
                                      <w:iCs/>
                                      <w:sz w:val="16"/>
                                      <w:szCs w:val="16"/>
                                    </w:rPr>
                                  </w:pPr>
                                  <w:r>
                                    <w:rPr>
                                      <w:i/>
                                      <w:iCs/>
                                      <w:sz w:val="16"/>
                                      <w:szCs w:val="16"/>
                                    </w:rPr>
                                    <w:t>m</w:t>
                                  </w:r>
                                </w:p>
                              </w:tc>
                              <w:tc>
                                <w:tcPr>
                                  <w:tcW w:w="1710" w:type="dxa"/>
                                  <w:tcBorders>
                                    <w:top w:val="nil"/>
                                    <w:left w:val="nil"/>
                                    <w:bottom w:val="nil"/>
                                    <w:right w:val="nil"/>
                                  </w:tcBorders>
                                </w:tcPr>
                                <w:p w14:paraId="50377045" w14:textId="77777777" w:rsidR="00937057" w:rsidRDefault="00937057">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937057" w:rsidRDefault="00937057">
                                  <w:pPr>
                                    <w:rPr>
                                      <w:sz w:val="16"/>
                                      <w:szCs w:val="16"/>
                                    </w:rPr>
                                  </w:pPr>
                                  <w:r>
                                    <w:rPr>
                                      <w:sz w:val="16"/>
                                      <w:szCs w:val="16"/>
                                    </w:rPr>
                                    <w:t xml:space="preserve">1 erg/G = 1 emu </w:t>
                                  </w:r>
                                </w:p>
                                <w:p w14:paraId="5EF85EAC"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937057" w14:paraId="5EB70BD1" w14:textId="77777777">
                              <w:tc>
                                <w:tcPr>
                                  <w:tcW w:w="720" w:type="dxa"/>
                                  <w:tcBorders>
                                    <w:top w:val="nil"/>
                                    <w:left w:val="nil"/>
                                    <w:bottom w:val="nil"/>
                                    <w:right w:val="nil"/>
                                  </w:tcBorders>
                                </w:tcPr>
                                <w:p w14:paraId="480F045F" w14:textId="77777777" w:rsidR="00937057" w:rsidRDefault="00937057">
                                  <w:pPr>
                                    <w:rPr>
                                      <w:i/>
                                      <w:iCs/>
                                      <w:sz w:val="16"/>
                                      <w:szCs w:val="16"/>
                                    </w:rPr>
                                  </w:pPr>
                                  <w:r>
                                    <w:rPr>
                                      <w:i/>
                                      <w:iCs/>
                                      <w:sz w:val="16"/>
                                      <w:szCs w:val="16"/>
                                    </w:rPr>
                                    <w:t>M</w:t>
                                  </w:r>
                                </w:p>
                              </w:tc>
                              <w:tc>
                                <w:tcPr>
                                  <w:tcW w:w="1710" w:type="dxa"/>
                                  <w:tcBorders>
                                    <w:top w:val="nil"/>
                                    <w:left w:val="nil"/>
                                    <w:bottom w:val="nil"/>
                                    <w:right w:val="nil"/>
                                  </w:tcBorders>
                                </w:tcPr>
                                <w:p w14:paraId="03278675" w14:textId="77777777" w:rsidR="00937057" w:rsidRDefault="00937057">
                                  <w:pPr>
                                    <w:rPr>
                                      <w:sz w:val="16"/>
                                      <w:szCs w:val="16"/>
                                    </w:rPr>
                                  </w:pPr>
                                  <w:r>
                                    <w:rPr>
                                      <w:sz w:val="16"/>
                                      <w:szCs w:val="16"/>
                                    </w:rPr>
                                    <w:t>magnetization</w:t>
                                  </w:r>
                                </w:p>
                              </w:tc>
                              <w:tc>
                                <w:tcPr>
                                  <w:tcW w:w="2610" w:type="dxa"/>
                                  <w:tcBorders>
                                    <w:top w:val="nil"/>
                                    <w:left w:val="nil"/>
                                    <w:bottom w:val="nil"/>
                                    <w:right w:val="nil"/>
                                  </w:tcBorders>
                                </w:tcPr>
                                <w:p w14:paraId="1E5DF718" w14:textId="77777777" w:rsidR="00937057" w:rsidRDefault="0093705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937057" w14:paraId="1A937312" w14:textId="77777777">
                              <w:tc>
                                <w:tcPr>
                                  <w:tcW w:w="720" w:type="dxa"/>
                                  <w:tcBorders>
                                    <w:top w:val="nil"/>
                                    <w:left w:val="nil"/>
                                    <w:bottom w:val="nil"/>
                                    <w:right w:val="nil"/>
                                  </w:tcBorders>
                                </w:tcPr>
                                <w:p w14:paraId="2F4D3149" w14:textId="77777777" w:rsidR="00937057" w:rsidRDefault="00937057">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937057" w:rsidRDefault="00937057">
                                  <w:pPr>
                                    <w:rPr>
                                      <w:sz w:val="16"/>
                                      <w:szCs w:val="16"/>
                                    </w:rPr>
                                  </w:pPr>
                                  <w:r>
                                    <w:rPr>
                                      <w:sz w:val="16"/>
                                      <w:szCs w:val="16"/>
                                    </w:rPr>
                                    <w:t>magnetization</w:t>
                                  </w:r>
                                </w:p>
                              </w:tc>
                              <w:tc>
                                <w:tcPr>
                                  <w:tcW w:w="2610" w:type="dxa"/>
                                  <w:tcBorders>
                                    <w:top w:val="nil"/>
                                    <w:left w:val="nil"/>
                                    <w:bottom w:val="nil"/>
                                    <w:right w:val="nil"/>
                                  </w:tcBorders>
                                </w:tcPr>
                                <w:p w14:paraId="2827D141" w14:textId="77777777" w:rsidR="00937057" w:rsidRDefault="00937057">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37057" w14:paraId="53CAEFCB" w14:textId="77777777">
                              <w:tc>
                                <w:tcPr>
                                  <w:tcW w:w="720" w:type="dxa"/>
                                  <w:tcBorders>
                                    <w:top w:val="nil"/>
                                    <w:left w:val="nil"/>
                                    <w:bottom w:val="nil"/>
                                    <w:right w:val="nil"/>
                                  </w:tcBorders>
                                </w:tcPr>
                                <w:p w14:paraId="25B245D1" w14:textId="77777777" w:rsidR="00937057" w:rsidRDefault="00937057">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937057" w:rsidRDefault="00937057">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937057" w:rsidRDefault="00937057">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937057" w14:paraId="543610FD" w14:textId="77777777">
                              <w:tc>
                                <w:tcPr>
                                  <w:tcW w:w="720" w:type="dxa"/>
                                  <w:tcBorders>
                                    <w:top w:val="nil"/>
                                    <w:left w:val="nil"/>
                                    <w:bottom w:val="nil"/>
                                    <w:right w:val="nil"/>
                                  </w:tcBorders>
                                </w:tcPr>
                                <w:p w14:paraId="2B5E221A" w14:textId="77777777" w:rsidR="00937057" w:rsidRDefault="00937057">
                                  <w:pPr>
                                    <w:rPr>
                                      <w:i/>
                                      <w:iCs/>
                                      <w:sz w:val="16"/>
                                      <w:szCs w:val="16"/>
                                    </w:rPr>
                                  </w:pPr>
                                  <w:r>
                                    <w:rPr>
                                      <w:i/>
                                      <w:iCs/>
                                      <w:sz w:val="16"/>
                                      <w:szCs w:val="16"/>
                                    </w:rPr>
                                    <w:t>j</w:t>
                                  </w:r>
                                </w:p>
                              </w:tc>
                              <w:tc>
                                <w:tcPr>
                                  <w:tcW w:w="1710" w:type="dxa"/>
                                  <w:tcBorders>
                                    <w:top w:val="nil"/>
                                    <w:left w:val="nil"/>
                                    <w:bottom w:val="nil"/>
                                    <w:right w:val="nil"/>
                                  </w:tcBorders>
                                </w:tcPr>
                                <w:p w14:paraId="554F13BD" w14:textId="77777777" w:rsidR="00937057" w:rsidRDefault="00937057">
                                  <w:pPr>
                                    <w:rPr>
                                      <w:sz w:val="16"/>
                                      <w:szCs w:val="16"/>
                                    </w:rPr>
                                  </w:pPr>
                                  <w:r>
                                    <w:rPr>
                                      <w:sz w:val="16"/>
                                      <w:szCs w:val="16"/>
                                    </w:rPr>
                                    <w:t xml:space="preserve">magnetic dipole </w:t>
                                  </w:r>
                                </w:p>
                                <w:p w14:paraId="55B520C3" w14:textId="77777777" w:rsidR="00937057" w:rsidRDefault="00937057">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937057" w:rsidRDefault="00937057">
                                  <w:pPr>
                                    <w:rPr>
                                      <w:sz w:val="16"/>
                                      <w:szCs w:val="16"/>
                                    </w:rPr>
                                  </w:pPr>
                                  <w:r>
                                    <w:rPr>
                                      <w:sz w:val="16"/>
                                      <w:szCs w:val="16"/>
                                    </w:rPr>
                                    <w:t xml:space="preserve">1 erg/G = 1 emu </w:t>
                                  </w:r>
                                </w:p>
                                <w:p w14:paraId="1B959306"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937057" w14:paraId="3D1AF801" w14:textId="77777777">
                              <w:tc>
                                <w:tcPr>
                                  <w:tcW w:w="720" w:type="dxa"/>
                                  <w:tcBorders>
                                    <w:top w:val="nil"/>
                                    <w:left w:val="nil"/>
                                    <w:bottom w:val="nil"/>
                                    <w:right w:val="nil"/>
                                  </w:tcBorders>
                                </w:tcPr>
                                <w:p w14:paraId="3936A283" w14:textId="77777777" w:rsidR="00937057" w:rsidRDefault="00937057">
                                  <w:pPr>
                                    <w:rPr>
                                      <w:i/>
                                      <w:iCs/>
                                      <w:sz w:val="16"/>
                                      <w:szCs w:val="16"/>
                                    </w:rPr>
                                  </w:pPr>
                                  <w:r>
                                    <w:rPr>
                                      <w:i/>
                                      <w:iCs/>
                                      <w:sz w:val="16"/>
                                      <w:szCs w:val="16"/>
                                    </w:rPr>
                                    <w:t>J</w:t>
                                  </w:r>
                                </w:p>
                              </w:tc>
                              <w:tc>
                                <w:tcPr>
                                  <w:tcW w:w="1710" w:type="dxa"/>
                                  <w:tcBorders>
                                    <w:top w:val="nil"/>
                                    <w:left w:val="nil"/>
                                    <w:bottom w:val="nil"/>
                                    <w:right w:val="nil"/>
                                  </w:tcBorders>
                                </w:tcPr>
                                <w:p w14:paraId="000544F3" w14:textId="77777777" w:rsidR="00937057" w:rsidRDefault="00937057">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937057" w:rsidRDefault="0093705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937057" w14:paraId="1D80299D" w14:textId="77777777">
                              <w:tc>
                                <w:tcPr>
                                  <w:tcW w:w="720" w:type="dxa"/>
                                  <w:tcBorders>
                                    <w:top w:val="nil"/>
                                    <w:left w:val="nil"/>
                                    <w:bottom w:val="nil"/>
                                    <w:right w:val="nil"/>
                                  </w:tcBorders>
                                </w:tcPr>
                                <w:p w14:paraId="4EA90266" w14:textId="77777777" w:rsidR="00937057" w:rsidRDefault="00937057">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937057" w:rsidRDefault="00937057">
                                  <w:pPr>
                                    <w:rPr>
                                      <w:sz w:val="16"/>
                                      <w:szCs w:val="16"/>
                                    </w:rPr>
                                  </w:pPr>
                                  <w:r>
                                    <w:rPr>
                                      <w:sz w:val="16"/>
                                      <w:szCs w:val="16"/>
                                    </w:rPr>
                                    <w:t>susceptibility</w:t>
                                  </w:r>
                                </w:p>
                              </w:tc>
                              <w:tc>
                                <w:tcPr>
                                  <w:tcW w:w="2610" w:type="dxa"/>
                                  <w:tcBorders>
                                    <w:top w:val="nil"/>
                                    <w:left w:val="nil"/>
                                    <w:bottom w:val="nil"/>
                                    <w:right w:val="nil"/>
                                  </w:tcBorders>
                                </w:tcPr>
                                <w:p w14:paraId="28389385"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937057" w14:paraId="1775A50D" w14:textId="77777777">
                              <w:tc>
                                <w:tcPr>
                                  <w:tcW w:w="720" w:type="dxa"/>
                                  <w:tcBorders>
                                    <w:top w:val="nil"/>
                                    <w:left w:val="nil"/>
                                    <w:bottom w:val="nil"/>
                                    <w:right w:val="nil"/>
                                  </w:tcBorders>
                                </w:tcPr>
                                <w:p w14:paraId="58C92CC6" w14:textId="77777777" w:rsidR="00937057" w:rsidRDefault="00937057">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937057" w:rsidRDefault="00937057">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937057" w:rsidRDefault="00937057">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937057" w14:paraId="20E9BFC5" w14:textId="77777777">
                              <w:tc>
                                <w:tcPr>
                                  <w:tcW w:w="720" w:type="dxa"/>
                                  <w:tcBorders>
                                    <w:top w:val="nil"/>
                                    <w:left w:val="nil"/>
                                    <w:bottom w:val="nil"/>
                                    <w:right w:val="nil"/>
                                  </w:tcBorders>
                                </w:tcPr>
                                <w:p w14:paraId="1749A5F6" w14:textId="77777777" w:rsidR="00937057" w:rsidRDefault="00937057">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937057" w:rsidRDefault="00937057">
                                  <w:pPr>
                                    <w:rPr>
                                      <w:sz w:val="16"/>
                                      <w:szCs w:val="16"/>
                                    </w:rPr>
                                  </w:pPr>
                                  <w:r>
                                    <w:rPr>
                                      <w:sz w:val="16"/>
                                      <w:szCs w:val="16"/>
                                    </w:rPr>
                                    <w:t>permeability</w:t>
                                  </w:r>
                                </w:p>
                              </w:tc>
                              <w:tc>
                                <w:tcPr>
                                  <w:tcW w:w="2610" w:type="dxa"/>
                                  <w:tcBorders>
                                    <w:top w:val="nil"/>
                                    <w:left w:val="nil"/>
                                    <w:bottom w:val="nil"/>
                                    <w:right w:val="nil"/>
                                  </w:tcBorders>
                                </w:tcPr>
                                <w:p w14:paraId="1D796761"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937057" w:rsidRDefault="00937057">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937057" w14:paraId="38EA3F7C" w14:textId="77777777">
                              <w:tc>
                                <w:tcPr>
                                  <w:tcW w:w="720" w:type="dxa"/>
                                  <w:tcBorders>
                                    <w:top w:val="nil"/>
                                    <w:left w:val="nil"/>
                                    <w:bottom w:val="nil"/>
                                    <w:right w:val="nil"/>
                                  </w:tcBorders>
                                </w:tcPr>
                                <w:p w14:paraId="426EB392" w14:textId="77777777" w:rsidR="00937057" w:rsidRDefault="00937057">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937057" w:rsidRDefault="00937057">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937057" w:rsidRDefault="00937057">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937057" w14:paraId="48E4792A" w14:textId="77777777">
                              <w:tc>
                                <w:tcPr>
                                  <w:tcW w:w="720" w:type="dxa"/>
                                  <w:tcBorders>
                                    <w:top w:val="nil"/>
                                    <w:left w:val="nil"/>
                                    <w:bottom w:val="nil"/>
                                    <w:right w:val="nil"/>
                                  </w:tcBorders>
                                </w:tcPr>
                                <w:p w14:paraId="0D924A8C" w14:textId="77777777" w:rsidR="00937057" w:rsidRDefault="00937057">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937057" w:rsidRDefault="00937057">
                                  <w:pPr>
                                    <w:rPr>
                                      <w:sz w:val="16"/>
                                      <w:szCs w:val="16"/>
                                    </w:rPr>
                                  </w:pPr>
                                  <w:r>
                                    <w:rPr>
                                      <w:sz w:val="16"/>
                                      <w:szCs w:val="16"/>
                                    </w:rPr>
                                    <w:t>energy density</w:t>
                                  </w:r>
                                </w:p>
                              </w:tc>
                              <w:tc>
                                <w:tcPr>
                                  <w:tcW w:w="2610" w:type="dxa"/>
                                  <w:tcBorders>
                                    <w:top w:val="nil"/>
                                    <w:left w:val="nil"/>
                                    <w:bottom w:val="nil"/>
                                    <w:right w:val="nil"/>
                                  </w:tcBorders>
                                </w:tcPr>
                                <w:p w14:paraId="5493E5D2" w14:textId="77777777" w:rsidR="00937057" w:rsidRDefault="00937057">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937057" w14:paraId="2EB5CD47" w14:textId="77777777">
                              <w:trPr>
                                <w:trHeight w:val="279"/>
                              </w:trPr>
                              <w:tc>
                                <w:tcPr>
                                  <w:tcW w:w="720" w:type="dxa"/>
                                  <w:tcBorders>
                                    <w:top w:val="nil"/>
                                    <w:left w:val="nil"/>
                                    <w:bottom w:val="double" w:sz="6" w:space="0" w:color="auto"/>
                                    <w:right w:val="nil"/>
                                  </w:tcBorders>
                                </w:tcPr>
                                <w:p w14:paraId="00090BDD" w14:textId="77777777" w:rsidR="00937057" w:rsidRDefault="00937057">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937057" w:rsidRDefault="00937057">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937057" w:rsidRDefault="00937057" w:rsidP="00E97B99">
                            <w:pPr>
                              <w:pStyle w:val="FootnoteText"/>
                            </w:pPr>
                            <w:r>
                              <w:t xml:space="preserve">Vertical lines are optional in tables. Statements that serve as captions for the entire table do not need footnote letters. </w:t>
                            </w:r>
                          </w:p>
                          <w:p w14:paraId="436183EB" w14:textId="6AE5581F" w:rsidR="00937057" w:rsidRDefault="00937057" w:rsidP="00E97B99">
                            <w:pPr>
                              <w:pStyle w:val="FootnoteText"/>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t>
                            </w:r>
                            <w:proofErr w:type="spellStart"/>
                            <w:r>
                              <w:t>Wb</w:t>
                            </w:r>
                            <w:proofErr w:type="spellEnd"/>
                            <w:r>
                              <w:t xml:space="preserve"> = weber, V = volt, s = second, T = tesla, m = meter, A = ampere, J = joule, kg = kilogram, H = henry.</w:t>
                            </w:r>
                          </w:p>
                          <w:p w14:paraId="0F0E9C73" w14:textId="77777777" w:rsidR="00937057" w:rsidRDefault="00937057" w:rsidP="00E97B99">
                            <w:pPr>
                              <w:pStyle w:val="FootnoteText"/>
                            </w:pPr>
                          </w:p>
                          <w:p w14:paraId="3E94A598" w14:textId="77777777" w:rsidR="00937057" w:rsidRDefault="00937057"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arIMQIAADEEAAAOAAAAZHJzL2Uyb0RvYy54bWysU9tu2zAMfR+wfxD0ntjOnIuNOEWTIMOA&#13;&#10;7gK0+wBZli+YLWqSEjsb+u+j5CQturdhfjAokTwkz6HWd0PXkpPQpgGZ0WgaUiIkh6KRVUa/Px0m&#13;&#10;K0qMZbJgLUiR0bMw9G7z/t26V6mYQQ1tITRBEGnSXmW0tlalQWB4LTpmpqCERGcJumMWj7oKCs16&#13;&#10;RO/aYBaGi6AHXSgNXBiDt/vRSTcevywFt1/L0ghL2oxib9b/tf/n7h9s1iytNFN1wy9tsH/oomON&#13;&#10;xKI3qD2zjBx18xdU13ANBko75dAFUJYNF34GnCYK30zzWDMl/CxIjlE3msz/g+VfTt80aYqMzimR&#13;&#10;rEOJnsRgyRYGMnPs9MqkGPSoMMwOeI0q+0mNegD+wxAJu5rJStxrDX0tWIHdRS4zeJU64hgHkvef&#13;&#10;ocAy7GjBAw2l7hx1SAZBdFTpfFPGtcLx8kM0jxcrdHH0xWG8Wi68dgFLr+lKG/tRQEeckVGN0nt4&#13;&#10;dnow1rXD0muIq2agbYpD07b+oKt812pyYrgmB//5Cd6EtdIFS3BpI+J4g11iDedz/XrZfyfRLA63&#13;&#10;s2RyWKyWk7iM55NkGa4mYZRsk0UYJ/H+8Hwpcs33jDmSRrrskA9eGk+nYzOH4owUahj3GN8dGjXo&#13;&#10;X5T0uMMZNT+PTAtK2k8SZXALfzX01civBpMcUzNqKRnNnR0fxlHppqoReRRawj1KVTaexJcuLgLj&#13;&#10;XnpuL2/ILf7rs496eembPwAAAP//AwBQSwMEFAAGAAgAAAAhAFU7AUnhAAAADgEAAA8AAABkcnMv&#13;&#10;ZG93bnJldi54bWxMj8FOwzAQRO9I/IO1SFwQtWkhoDROBQ3cyqGl6tmNlyQiXkex06R/z/YEl5FW&#13;&#10;o52Zl60m14oT9qHxpOFhpkAgld42VGnYf33cv4AI0ZA1rSfUcMYAq/z6KjOp9SNt8bSLleAQCqnR&#13;&#10;UMfYpVKGskZnwsx3SOx9+96ZyGdfSdubkcNdK+dKJdKZhrihNh2uayx/doPTkBT9MG5pfVfs3zfm&#13;&#10;s6vmh7fzQevbm6lYsrwuQUSc4t8HXBh4P+Q87OgHskG0Gp4eFQNFDawXWy0S5jlyw+I5AZln8j9G&#13;&#10;/gsAAP//AwBQSwECLQAUAAYACAAAACEAtoM4kv4AAADhAQAAEwAAAAAAAAAAAAAAAAAAAAAAW0Nv&#13;&#10;bnRlbnRfVHlwZXNdLnhtbFBLAQItABQABgAIAAAAIQA4/SH/1gAAAJQBAAALAAAAAAAAAAAAAAAA&#13;&#10;AC8BAABfcmVscy8ucmVsc1BLAQItABQABgAIAAAAIQDkKarIMQIAADEEAAAOAAAAAAAAAAAAAAAA&#13;&#10;AC4CAABkcnMvZTJvRG9jLnhtbFBLAQItABQABgAIAAAAIQBVOwFJ4QAAAA4BAAAPAAAAAAAAAAAA&#13;&#10;AAAAAIsEAABkcnMvZG93bnJldi54bWxQSwUGAAAAAAQABADzAAAAmQUAAAAA&#13;&#10;" o:allowincell="f" stroked="f">
                <v:textbox inset="0,0,0,0">
                  <w:txbxContent>
                    <w:p w14:paraId="469039BB" w14:textId="77777777" w:rsidR="00937057" w:rsidRDefault="00937057" w:rsidP="00E97B99">
                      <w:pPr>
                        <w:pStyle w:val="TableTitle"/>
                      </w:pPr>
                      <w:r>
                        <w:t>TABLE I</w:t>
                      </w:r>
                    </w:p>
                    <w:p w14:paraId="260385CA" w14:textId="77777777" w:rsidR="00937057" w:rsidRDefault="00937057"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937057"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937057" w:rsidRDefault="00937057">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937057" w:rsidRDefault="00937057">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937057" w:rsidRDefault="00937057">
                            <w:pPr>
                              <w:jc w:val="center"/>
                              <w:rPr>
                                <w:sz w:val="16"/>
                                <w:szCs w:val="16"/>
                              </w:rPr>
                            </w:pPr>
                            <w:r>
                              <w:rPr>
                                <w:sz w:val="16"/>
                                <w:szCs w:val="16"/>
                              </w:rPr>
                              <w:t>Conversion from Gaussian and</w:t>
                            </w:r>
                          </w:p>
                          <w:p w14:paraId="78370C6A" w14:textId="77777777" w:rsidR="00937057" w:rsidRDefault="00937057">
                            <w:pPr>
                              <w:jc w:val="center"/>
                              <w:rPr>
                                <w:sz w:val="16"/>
                                <w:szCs w:val="16"/>
                              </w:rPr>
                            </w:pPr>
                            <w:r>
                              <w:rPr>
                                <w:sz w:val="16"/>
                                <w:szCs w:val="16"/>
                              </w:rPr>
                              <w:t xml:space="preserve">CGS EMU to SI </w:t>
                            </w:r>
                            <w:r>
                              <w:rPr>
                                <w:sz w:val="16"/>
                                <w:szCs w:val="16"/>
                                <w:vertAlign w:val="superscript"/>
                              </w:rPr>
                              <w:t>a</w:t>
                            </w:r>
                          </w:p>
                        </w:tc>
                      </w:tr>
                      <w:tr w:rsidR="00937057" w14:paraId="56254485" w14:textId="77777777">
                        <w:tc>
                          <w:tcPr>
                            <w:tcW w:w="720" w:type="dxa"/>
                            <w:tcBorders>
                              <w:top w:val="nil"/>
                              <w:left w:val="nil"/>
                              <w:bottom w:val="nil"/>
                              <w:right w:val="nil"/>
                            </w:tcBorders>
                          </w:tcPr>
                          <w:p w14:paraId="3901A0F8" w14:textId="77777777" w:rsidR="00937057" w:rsidRDefault="00937057">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937057" w:rsidRDefault="00937057">
                            <w:pPr>
                              <w:rPr>
                                <w:sz w:val="16"/>
                                <w:szCs w:val="16"/>
                              </w:rPr>
                            </w:pPr>
                            <w:r>
                              <w:rPr>
                                <w:sz w:val="16"/>
                                <w:szCs w:val="16"/>
                              </w:rPr>
                              <w:t>magnetic flux</w:t>
                            </w:r>
                          </w:p>
                        </w:tc>
                        <w:tc>
                          <w:tcPr>
                            <w:tcW w:w="2610" w:type="dxa"/>
                            <w:tcBorders>
                              <w:top w:val="nil"/>
                              <w:left w:val="nil"/>
                              <w:bottom w:val="nil"/>
                              <w:right w:val="nil"/>
                            </w:tcBorders>
                          </w:tcPr>
                          <w:p w14:paraId="3CC46A0D" w14:textId="77777777" w:rsidR="00937057" w:rsidRDefault="00937057">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937057" w14:paraId="0236D4E6" w14:textId="77777777">
                        <w:tc>
                          <w:tcPr>
                            <w:tcW w:w="720" w:type="dxa"/>
                            <w:tcBorders>
                              <w:top w:val="nil"/>
                              <w:left w:val="nil"/>
                              <w:bottom w:val="nil"/>
                              <w:right w:val="nil"/>
                            </w:tcBorders>
                          </w:tcPr>
                          <w:p w14:paraId="6EC28D50" w14:textId="77777777" w:rsidR="00937057" w:rsidRDefault="00937057">
                            <w:pPr>
                              <w:rPr>
                                <w:i/>
                                <w:iCs/>
                                <w:sz w:val="16"/>
                                <w:szCs w:val="16"/>
                              </w:rPr>
                            </w:pPr>
                            <w:r>
                              <w:rPr>
                                <w:i/>
                                <w:iCs/>
                                <w:sz w:val="16"/>
                                <w:szCs w:val="16"/>
                              </w:rPr>
                              <w:t>B</w:t>
                            </w:r>
                          </w:p>
                        </w:tc>
                        <w:tc>
                          <w:tcPr>
                            <w:tcW w:w="1710" w:type="dxa"/>
                            <w:tcBorders>
                              <w:top w:val="nil"/>
                              <w:left w:val="nil"/>
                              <w:bottom w:val="nil"/>
                              <w:right w:val="nil"/>
                            </w:tcBorders>
                          </w:tcPr>
                          <w:p w14:paraId="38B41E97" w14:textId="77777777" w:rsidR="00937057" w:rsidRDefault="00937057">
                            <w:pPr>
                              <w:rPr>
                                <w:sz w:val="16"/>
                                <w:szCs w:val="16"/>
                              </w:rPr>
                            </w:pPr>
                            <w:r>
                              <w:rPr>
                                <w:sz w:val="16"/>
                                <w:szCs w:val="16"/>
                              </w:rPr>
                              <w:t xml:space="preserve">magnetic flux density, </w:t>
                            </w:r>
                          </w:p>
                          <w:p w14:paraId="71064950" w14:textId="77777777" w:rsidR="00937057" w:rsidRDefault="00937057">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937057" w:rsidRDefault="00937057">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937057" w14:paraId="07E6B477" w14:textId="77777777">
                        <w:tc>
                          <w:tcPr>
                            <w:tcW w:w="720" w:type="dxa"/>
                            <w:tcBorders>
                              <w:top w:val="nil"/>
                              <w:left w:val="nil"/>
                              <w:bottom w:val="nil"/>
                              <w:right w:val="nil"/>
                            </w:tcBorders>
                          </w:tcPr>
                          <w:p w14:paraId="0C922F8F" w14:textId="77777777" w:rsidR="00937057" w:rsidRDefault="00937057">
                            <w:pPr>
                              <w:rPr>
                                <w:i/>
                                <w:iCs/>
                                <w:sz w:val="16"/>
                                <w:szCs w:val="16"/>
                              </w:rPr>
                            </w:pPr>
                            <w:r>
                              <w:rPr>
                                <w:i/>
                                <w:iCs/>
                                <w:sz w:val="16"/>
                                <w:szCs w:val="16"/>
                              </w:rPr>
                              <w:t>H</w:t>
                            </w:r>
                          </w:p>
                        </w:tc>
                        <w:tc>
                          <w:tcPr>
                            <w:tcW w:w="1710" w:type="dxa"/>
                            <w:tcBorders>
                              <w:top w:val="nil"/>
                              <w:left w:val="nil"/>
                              <w:bottom w:val="nil"/>
                              <w:right w:val="nil"/>
                            </w:tcBorders>
                          </w:tcPr>
                          <w:p w14:paraId="5F3736AC" w14:textId="77777777" w:rsidR="00937057" w:rsidRDefault="00937057">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937057" w:rsidRDefault="00937057">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37057" w14:paraId="7954DF7F" w14:textId="77777777">
                        <w:tc>
                          <w:tcPr>
                            <w:tcW w:w="720" w:type="dxa"/>
                            <w:tcBorders>
                              <w:top w:val="nil"/>
                              <w:left w:val="nil"/>
                              <w:bottom w:val="nil"/>
                              <w:right w:val="nil"/>
                            </w:tcBorders>
                          </w:tcPr>
                          <w:p w14:paraId="38A5EB0F" w14:textId="77777777" w:rsidR="00937057" w:rsidRDefault="00937057">
                            <w:pPr>
                              <w:rPr>
                                <w:i/>
                                <w:iCs/>
                                <w:sz w:val="16"/>
                                <w:szCs w:val="16"/>
                              </w:rPr>
                            </w:pPr>
                            <w:r>
                              <w:rPr>
                                <w:i/>
                                <w:iCs/>
                                <w:sz w:val="16"/>
                                <w:szCs w:val="16"/>
                              </w:rPr>
                              <w:t>m</w:t>
                            </w:r>
                          </w:p>
                        </w:tc>
                        <w:tc>
                          <w:tcPr>
                            <w:tcW w:w="1710" w:type="dxa"/>
                            <w:tcBorders>
                              <w:top w:val="nil"/>
                              <w:left w:val="nil"/>
                              <w:bottom w:val="nil"/>
                              <w:right w:val="nil"/>
                            </w:tcBorders>
                          </w:tcPr>
                          <w:p w14:paraId="50377045" w14:textId="77777777" w:rsidR="00937057" w:rsidRDefault="00937057">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937057" w:rsidRDefault="00937057">
                            <w:pPr>
                              <w:rPr>
                                <w:sz w:val="16"/>
                                <w:szCs w:val="16"/>
                              </w:rPr>
                            </w:pPr>
                            <w:r>
                              <w:rPr>
                                <w:sz w:val="16"/>
                                <w:szCs w:val="16"/>
                              </w:rPr>
                              <w:t xml:space="preserve">1 erg/G = 1 emu </w:t>
                            </w:r>
                          </w:p>
                          <w:p w14:paraId="5EF85EAC"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937057" w14:paraId="5EB70BD1" w14:textId="77777777">
                        <w:tc>
                          <w:tcPr>
                            <w:tcW w:w="720" w:type="dxa"/>
                            <w:tcBorders>
                              <w:top w:val="nil"/>
                              <w:left w:val="nil"/>
                              <w:bottom w:val="nil"/>
                              <w:right w:val="nil"/>
                            </w:tcBorders>
                          </w:tcPr>
                          <w:p w14:paraId="480F045F" w14:textId="77777777" w:rsidR="00937057" w:rsidRDefault="00937057">
                            <w:pPr>
                              <w:rPr>
                                <w:i/>
                                <w:iCs/>
                                <w:sz w:val="16"/>
                                <w:szCs w:val="16"/>
                              </w:rPr>
                            </w:pPr>
                            <w:r>
                              <w:rPr>
                                <w:i/>
                                <w:iCs/>
                                <w:sz w:val="16"/>
                                <w:szCs w:val="16"/>
                              </w:rPr>
                              <w:t>M</w:t>
                            </w:r>
                          </w:p>
                        </w:tc>
                        <w:tc>
                          <w:tcPr>
                            <w:tcW w:w="1710" w:type="dxa"/>
                            <w:tcBorders>
                              <w:top w:val="nil"/>
                              <w:left w:val="nil"/>
                              <w:bottom w:val="nil"/>
                              <w:right w:val="nil"/>
                            </w:tcBorders>
                          </w:tcPr>
                          <w:p w14:paraId="03278675" w14:textId="77777777" w:rsidR="00937057" w:rsidRDefault="00937057">
                            <w:pPr>
                              <w:rPr>
                                <w:sz w:val="16"/>
                                <w:szCs w:val="16"/>
                              </w:rPr>
                            </w:pPr>
                            <w:r>
                              <w:rPr>
                                <w:sz w:val="16"/>
                                <w:szCs w:val="16"/>
                              </w:rPr>
                              <w:t>magnetization</w:t>
                            </w:r>
                          </w:p>
                        </w:tc>
                        <w:tc>
                          <w:tcPr>
                            <w:tcW w:w="2610" w:type="dxa"/>
                            <w:tcBorders>
                              <w:top w:val="nil"/>
                              <w:left w:val="nil"/>
                              <w:bottom w:val="nil"/>
                              <w:right w:val="nil"/>
                            </w:tcBorders>
                          </w:tcPr>
                          <w:p w14:paraId="1E5DF718" w14:textId="77777777" w:rsidR="00937057" w:rsidRDefault="0093705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937057" w14:paraId="1A937312" w14:textId="77777777">
                        <w:tc>
                          <w:tcPr>
                            <w:tcW w:w="720" w:type="dxa"/>
                            <w:tcBorders>
                              <w:top w:val="nil"/>
                              <w:left w:val="nil"/>
                              <w:bottom w:val="nil"/>
                              <w:right w:val="nil"/>
                            </w:tcBorders>
                          </w:tcPr>
                          <w:p w14:paraId="2F4D3149" w14:textId="77777777" w:rsidR="00937057" w:rsidRDefault="00937057">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937057" w:rsidRDefault="00937057">
                            <w:pPr>
                              <w:rPr>
                                <w:sz w:val="16"/>
                                <w:szCs w:val="16"/>
                              </w:rPr>
                            </w:pPr>
                            <w:r>
                              <w:rPr>
                                <w:sz w:val="16"/>
                                <w:szCs w:val="16"/>
                              </w:rPr>
                              <w:t>magnetization</w:t>
                            </w:r>
                          </w:p>
                        </w:tc>
                        <w:tc>
                          <w:tcPr>
                            <w:tcW w:w="2610" w:type="dxa"/>
                            <w:tcBorders>
                              <w:top w:val="nil"/>
                              <w:left w:val="nil"/>
                              <w:bottom w:val="nil"/>
                              <w:right w:val="nil"/>
                            </w:tcBorders>
                          </w:tcPr>
                          <w:p w14:paraId="2827D141" w14:textId="77777777" w:rsidR="00937057" w:rsidRDefault="00937057">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37057" w14:paraId="53CAEFCB" w14:textId="77777777">
                        <w:tc>
                          <w:tcPr>
                            <w:tcW w:w="720" w:type="dxa"/>
                            <w:tcBorders>
                              <w:top w:val="nil"/>
                              <w:left w:val="nil"/>
                              <w:bottom w:val="nil"/>
                              <w:right w:val="nil"/>
                            </w:tcBorders>
                          </w:tcPr>
                          <w:p w14:paraId="25B245D1" w14:textId="77777777" w:rsidR="00937057" w:rsidRDefault="00937057">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937057" w:rsidRDefault="00937057">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937057" w:rsidRDefault="00937057">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937057" w14:paraId="543610FD" w14:textId="77777777">
                        <w:tc>
                          <w:tcPr>
                            <w:tcW w:w="720" w:type="dxa"/>
                            <w:tcBorders>
                              <w:top w:val="nil"/>
                              <w:left w:val="nil"/>
                              <w:bottom w:val="nil"/>
                              <w:right w:val="nil"/>
                            </w:tcBorders>
                          </w:tcPr>
                          <w:p w14:paraId="2B5E221A" w14:textId="77777777" w:rsidR="00937057" w:rsidRDefault="00937057">
                            <w:pPr>
                              <w:rPr>
                                <w:i/>
                                <w:iCs/>
                                <w:sz w:val="16"/>
                                <w:szCs w:val="16"/>
                              </w:rPr>
                            </w:pPr>
                            <w:r>
                              <w:rPr>
                                <w:i/>
                                <w:iCs/>
                                <w:sz w:val="16"/>
                                <w:szCs w:val="16"/>
                              </w:rPr>
                              <w:t>j</w:t>
                            </w:r>
                          </w:p>
                        </w:tc>
                        <w:tc>
                          <w:tcPr>
                            <w:tcW w:w="1710" w:type="dxa"/>
                            <w:tcBorders>
                              <w:top w:val="nil"/>
                              <w:left w:val="nil"/>
                              <w:bottom w:val="nil"/>
                              <w:right w:val="nil"/>
                            </w:tcBorders>
                          </w:tcPr>
                          <w:p w14:paraId="554F13BD" w14:textId="77777777" w:rsidR="00937057" w:rsidRDefault="00937057">
                            <w:pPr>
                              <w:rPr>
                                <w:sz w:val="16"/>
                                <w:szCs w:val="16"/>
                              </w:rPr>
                            </w:pPr>
                            <w:r>
                              <w:rPr>
                                <w:sz w:val="16"/>
                                <w:szCs w:val="16"/>
                              </w:rPr>
                              <w:t xml:space="preserve">magnetic dipole </w:t>
                            </w:r>
                          </w:p>
                          <w:p w14:paraId="55B520C3" w14:textId="77777777" w:rsidR="00937057" w:rsidRDefault="00937057">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937057" w:rsidRDefault="00937057">
                            <w:pPr>
                              <w:rPr>
                                <w:sz w:val="16"/>
                                <w:szCs w:val="16"/>
                              </w:rPr>
                            </w:pPr>
                            <w:r>
                              <w:rPr>
                                <w:sz w:val="16"/>
                                <w:szCs w:val="16"/>
                              </w:rPr>
                              <w:t xml:space="preserve">1 erg/G = 1 emu </w:t>
                            </w:r>
                          </w:p>
                          <w:p w14:paraId="1B959306"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937057" w14:paraId="3D1AF801" w14:textId="77777777">
                        <w:tc>
                          <w:tcPr>
                            <w:tcW w:w="720" w:type="dxa"/>
                            <w:tcBorders>
                              <w:top w:val="nil"/>
                              <w:left w:val="nil"/>
                              <w:bottom w:val="nil"/>
                              <w:right w:val="nil"/>
                            </w:tcBorders>
                          </w:tcPr>
                          <w:p w14:paraId="3936A283" w14:textId="77777777" w:rsidR="00937057" w:rsidRDefault="00937057">
                            <w:pPr>
                              <w:rPr>
                                <w:i/>
                                <w:iCs/>
                                <w:sz w:val="16"/>
                                <w:szCs w:val="16"/>
                              </w:rPr>
                            </w:pPr>
                            <w:r>
                              <w:rPr>
                                <w:i/>
                                <w:iCs/>
                                <w:sz w:val="16"/>
                                <w:szCs w:val="16"/>
                              </w:rPr>
                              <w:t>J</w:t>
                            </w:r>
                          </w:p>
                        </w:tc>
                        <w:tc>
                          <w:tcPr>
                            <w:tcW w:w="1710" w:type="dxa"/>
                            <w:tcBorders>
                              <w:top w:val="nil"/>
                              <w:left w:val="nil"/>
                              <w:bottom w:val="nil"/>
                              <w:right w:val="nil"/>
                            </w:tcBorders>
                          </w:tcPr>
                          <w:p w14:paraId="000544F3" w14:textId="77777777" w:rsidR="00937057" w:rsidRDefault="00937057">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937057" w:rsidRDefault="0093705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937057" w14:paraId="1D80299D" w14:textId="77777777">
                        <w:tc>
                          <w:tcPr>
                            <w:tcW w:w="720" w:type="dxa"/>
                            <w:tcBorders>
                              <w:top w:val="nil"/>
                              <w:left w:val="nil"/>
                              <w:bottom w:val="nil"/>
                              <w:right w:val="nil"/>
                            </w:tcBorders>
                          </w:tcPr>
                          <w:p w14:paraId="4EA90266" w14:textId="77777777" w:rsidR="00937057" w:rsidRDefault="00937057">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937057" w:rsidRDefault="00937057">
                            <w:pPr>
                              <w:rPr>
                                <w:sz w:val="16"/>
                                <w:szCs w:val="16"/>
                              </w:rPr>
                            </w:pPr>
                            <w:r>
                              <w:rPr>
                                <w:sz w:val="16"/>
                                <w:szCs w:val="16"/>
                              </w:rPr>
                              <w:t>susceptibility</w:t>
                            </w:r>
                          </w:p>
                        </w:tc>
                        <w:tc>
                          <w:tcPr>
                            <w:tcW w:w="2610" w:type="dxa"/>
                            <w:tcBorders>
                              <w:top w:val="nil"/>
                              <w:left w:val="nil"/>
                              <w:bottom w:val="nil"/>
                              <w:right w:val="nil"/>
                            </w:tcBorders>
                          </w:tcPr>
                          <w:p w14:paraId="28389385"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937057" w14:paraId="1775A50D" w14:textId="77777777">
                        <w:tc>
                          <w:tcPr>
                            <w:tcW w:w="720" w:type="dxa"/>
                            <w:tcBorders>
                              <w:top w:val="nil"/>
                              <w:left w:val="nil"/>
                              <w:bottom w:val="nil"/>
                              <w:right w:val="nil"/>
                            </w:tcBorders>
                          </w:tcPr>
                          <w:p w14:paraId="58C92CC6" w14:textId="77777777" w:rsidR="00937057" w:rsidRDefault="00937057">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937057" w:rsidRDefault="00937057">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937057" w:rsidRDefault="00937057">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937057" w14:paraId="20E9BFC5" w14:textId="77777777">
                        <w:tc>
                          <w:tcPr>
                            <w:tcW w:w="720" w:type="dxa"/>
                            <w:tcBorders>
                              <w:top w:val="nil"/>
                              <w:left w:val="nil"/>
                              <w:bottom w:val="nil"/>
                              <w:right w:val="nil"/>
                            </w:tcBorders>
                          </w:tcPr>
                          <w:p w14:paraId="1749A5F6" w14:textId="77777777" w:rsidR="00937057" w:rsidRDefault="00937057">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937057" w:rsidRDefault="00937057">
                            <w:pPr>
                              <w:rPr>
                                <w:sz w:val="16"/>
                                <w:szCs w:val="16"/>
                              </w:rPr>
                            </w:pPr>
                            <w:r>
                              <w:rPr>
                                <w:sz w:val="16"/>
                                <w:szCs w:val="16"/>
                              </w:rPr>
                              <w:t>permeability</w:t>
                            </w:r>
                          </w:p>
                        </w:tc>
                        <w:tc>
                          <w:tcPr>
                            <w:tcW w:w="2610" w:type="dxa"/>
                            <w:tcBorders>
                              <w:top w:val="nil"/>
                              <w:left w:val="nil"/>
                              <w:bottom w:val="nil"/>
                              <w:right w:val="nil"/>
                            </w:tcBorders>
                          </w:tcPr>
                          <w:p w14:paraId="1D796761"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937057" w:rsidRDefault="00937057">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937057" w14:paraId="38EA3F7C" w14:textId="77777777">
                        <w:tc>
                          <w:tcPr>
                            <w:tcW w:w="720" w:type="dxa"/>
                            <w:tcBorders>
                              <w:top w:val="nil"/>
                              <w:left w:val="nil"/>
                              <w:bottom w:val="nil"/>
                              <w:right w:val="nil"/>
                            </w:tcBorders>
                          </w:tcPr>
                          <w:p w14:paraId="426EB392" w14:textId="77777777" w:rsidR="00937057" w:rsidRDefault="00937057">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937057" w:rsidRDefault="00937057">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937057" w:rsidRDefault="00937057">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937057" w14:paraId="48E4792A" w14:textId="77777777">
                        <w:tc>
                          <w:tcPr>
                            <w:tcW w:w="720" w:type="dxa"/>
                            <w:tcBorders>
                              <w:top w:val="nil"/>
                              <w:left w:val="nil"/>
                              <w:bottom w:val="nil"/>
                              <w:right w:val="nil"/>
                            </w:tcBorders>
                          </w:tcPr>
                          <w:p w14:paraId="0D924A8C" w14:textId="77777777" w:rsidR="00937057" w:rsidRDefault="00937057">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937057" w:rsidRDefault="00937057">
                            <w:pPr>
                              <w:rPr>
                                <w:sz w:val="16"/>
                                <w:szCs w:val="16"/>
                              </w:rPr>
                            </w:pPr>
                            <w:r>
                              <w:rPr>
                                <w:sz w:val="16"/>
                                <w:szCs w:val="16"/>
                              </w:rPr>
                              <w:t>energy density</w:t>
                            </w:r>
                          </w:p>
                        </w:tc>
                        <w:tc>
                          <w:tcPr>
                            <w:tcW w:w="2610" w:type="dxa"/>
                            <w:tcBorders>
                              <w:top w:val="nil"/>
                              <w:left w:val="nil"/>
                              <w:bottom w:val="nil"/>
                              <w:right w:val="nil"/>
                            </w:tcBorders>
                          </w:tcPr>
                          <w:p w14:paraId="5493E5D2" w14:textId="77777777" w:rsidR="00937057" w:rsidRDefault="00937057">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937057" w14:paraId="2EB5CD47" w14:textId="77777777">
                        <w:trPr>
                          <w:trHeight w:val="279"/>
                        </w:trPr>
                        <w:tc>
                          <w:tcPr>
                            <w:tcW w:w="720" w:type="dxa"/>
                            <w:tcBorders>
                              <w:top w:val="nil"/>
                              <w:left w:val="nil"/>
                              <w:bottom w:val="double" w:sz="6" w:space="0" w:color="auto"/>
                              <w:right w:val="nil"/>
                            </w:tcBorders>
                          </w:tcPr>
                          <w:p w14:paraId="00090BDD" w14:textId="77777777" w:rsidR="00937057" w:rsidRDefault="00937057">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937057" w:rsidRDefault="00937057">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937057" w:rsidRDefault="00937057" w:rsidP="00E97B99">
                      <w:pPr>
                        <w:pStyle w:val="FootnoteText"/>
                      </w:pPr>
                      <w:r>
                        <w:t xml:space="preserve">Vertical lines are optional in tables. Statements that serve as captions for the entire table do not need footnote letters. </w:t>
                      </w:r>
                    </w:p>
                    <w:p w14:paraId="436183EB" w14:textId="6AE5581F" w:rsidR="00937057" w:rsidRDefault="00937057" w:rsidP="00E97B99">
                      <w:pPr>
                        <w:pStyle w:val="FootnoteText"/>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t>
                      </w:r>
                      <w:proofErr w:type="spellStart"/>
                      <w:r>
                        <w:t>Wb</w:t>
                      </w:r>
                      <w:proofErr w:type="spellEnd"/>
                      <w:r>
                        <w:t xml:space="preserve"> = weber, V = volt, s = second, T = tesla, m = meter, A = ampere, J = joule, kg = kilogram, H = henry.</w:t>
                      </w:r>
                    </w:p>
                    <w:p w14:paraId="0F0E9C73" w14:textId="77777777" w:rsidR="00937057" w:rsidRDefault="00937057" w:rsidP="00E97B99">
                      <w:pPr>
                        <w:pStyle w:val="FootnoteText"/>
                      </w:pPr>
                    </w:p>
                    <w:p w14:paraId="3E94A598" w14:textId="77777777" w:rsidR="00937057" w:rsidRDefault="00937057"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6BE752C4"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papers. </w:t>
      </w:r>
      <w:r w:rsidR="0036013C">
        <w:rPr>
          <w:rStyle w:val="BodyText2"/>
          <w:rFonts w:ascii="Times" w:hAnsi="Times"/>
          <w:i w:val="0"/>
          <w:color w:val="000000" w:themeColor="text1"/>
          <w:sz w:val="20"/>
          <w:szCs w:val="20"/>
        </w:rPr>
        <w:t xml:space="preserve">Not allowed for papers in TMI.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C75942" w:rsidRDefault="00216141" w:rsidP="001F4C5C">
      <w:pPr>
        <w:pStyle w:val="Heading2"/>
        <w:jc w:val="both"/>
        <w:rPr>
          <w:rStyle w:val="BodyText2"/>
          <w:rFonts w:ascii="Times New Roman" w:hAnsi="Times New Roman" w:cs="Times New Roman"/>
          <w:color w:val="auto"/>
          <w:sz w:val="20"/>
          <w:szCs w:val="20"/>
        </w:rPr>
      </w:pPr>
      <w:r w:rsidRPr="00C75942">
        <w:rPr>
          <w:rStyle w:val="BodyText2"/>
          <w:rFonts w:ascii="Times New Roman" w:hAnsi="Times New Roman" w:cs="Times New Roman"/>
          <w:color w:val="auto"/>
          <w:sz w:val="20"/>
          <w:szCs w:val="20"/>
        </w:rPr>
        <w:t>Multip</w:t>
      </w:r>
      <w:r w:rsidR="001B36B1" w:rsidRPr="00C75942">
        <w:rPr>
          <w:rStyle w:val="BodyText2"/>
          <w:rFonts w:ascii="Times New Roman" w:hAnsi="Times New Roman" w:cs="Times New Roman"/>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51CB50EA"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t>
      </w:r>
      <w:r w:rsidRPr="00F33FE9">
        <w:t xml:space="preserve">When submitting </w:t>
      </w:r>
      <w:r w:rsidR="00F33FE9">
        <w:t>the</w:t>
      </w:r>
      <w:r w:rsidRPr="00F33FE9">
        <w:t xml:space="preserve"> final </w:t>
      </w:r>
      <w:r w:rsidR="00F33FE9">
        <w:t xml:space="preserve">files for your </w:t>
      </w:r>
      <w:r w:rsidRPr="00F33FE9">
        <w:t>paper</w:t>
      </w:r>
      <w:r w:rsidR="00F33FE9">
        <w:t xml:space="preserve"> once it is accepted</w:t>
      </w:r>
      <w:r w:rsidRPr="00F33FE9">
        <w:t xml:space="preserve">, </w:t>
      </w:r>
      <w:r w:rsidR="00F33FE9">
        <w:t>the</w:t>
      </w:r>
      <w:r w:rsidRPr="00F33FE9">
        <w:t xml:space="preserve"> graphics should all be submitted individually in one of these formats along with the manuscript.</w:t>
      </w:r>
      <w:r w:rsidR="00F33FE9">
        <w:t xml:space="preserve">  </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3B1F9A30"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w:t>
      </w:r>
      <w:r w:rsidR="00640B54">
        <w:rPr>
          <w:rStyle w:val="bodytype"/>
          <w:rFonts w:ascii="Times" w:hAnsi="Times"/>
          <w:color w:val="000000" w:themeColor="text1"/>
          <w:sz w:val="20"/>
          <w:szCs w:val="20"/>
        </w:rPr>
        <w:t>Color</w:t>
      </w:r>
      <w:r w:rsidRPr="001F4C5C">
        <w:rPr>
          <w:rStyle w:val="bodytype"/>
          <w:rFonts w:ascii="Times" w:hAnsi="Times"/>
          <w:color w:val="000000" w:themeColor="text1"/>
          <w:sz w:val="20"/>
          <w:szCs w:val="20"/>
        </w:rPr>
        <w:t xml:space="preserve"> and grayscale figures should be at least 300</w:t>
      </w:r>
      <w:r w:rsidR="00640B54">
        <w:rPr>
          <w:rStyle w:val="bodytype"/>
          <w:rFonts w:ascii="Times" w:hAnsi="Times"/>
          <w:color w:val="000000" w:themeColor="text1"/>
          <w:sz w:val="20"/>
          <w:szCs w:val="20"/>
        </w:rPr>
        <w:t xml:space="preserve"> </w:t>
      </w:r>
      <w:r w:rsidRPr="001F4C5C">
        <w:rPr>
          <w:rStyle w:val="bodytype"/>
          <w:rFonts w:ascii="Times" w:hAnsi="Times"/>
          <w:color w:val="000000" w:themeColor="text1"/>
          <w:sz w:val="20"/>
          <w:szCs w:val="20"/>
        </w:rPr>
        <w:t>dpi. Lineart, including tables should be a minimum of 600</w:t>
      </w:r>
      <w:r w:rsidR="00640B54">
        <w:rPr>
          <w:rStyle w:val="bodytype"/>
          <w:rFonts w:ascii="Times" w:hAnsi="Times"/>
          <w:color w:val="000000" w:themeColor="text1"/>
          <w:sz w:val="20"/>
          <w:szCs w:val="20"/>
        </w:rPr>
        <w:t xml:space="preserve"> </w:t>
      </w:r>
      <w:r w:rsidRPr="001F4C5C">
        <w:rPr>
          <w:rStyle w:val="bodytype"/>
          <w:rFonts w:ascii="Times" w:hAnsi="Times"/>
          <w:color w:val="000000" w:themeColor="text1"/>
          <w:sz w:val="20"/>
          <w:szCs w:val="20"/>
        </w:rPr>
        <w:t>dpi.</w:t>
      </w:r>
      <w:r w:rsidR="00640B54">
        <w:rPr>
          <w:rStyle w:val="bodytype"/>
          <w:rFonts w:ascii="Times" w:hAnsi="Times"/>
          <w:color w:val="000000" w:themeColor="text1"/>
          <w:sz w:val="20"/>
          <w:szCs w:val="20"/>
        </w:rPr>
        <w:t xml:space="preserve">  </w:t>
      </w:r>
    </w:p>
    <w:p w14:paraId="41918635" w14:textId="77777777" w:rsidR="001B36B1" w:rsidRPr="00C75942" w:rsidRDefault="001B36B1" w:rsidP="001F4C5C">
      <w:pPr>
        <w:pStyle w:val="Heading2"/>
        <w:jc w:val="both"/>
        <w:rPr>
          <w:rStyle w:val="bodytype"/>
          <w:rFonts w:ascii="Times New Roman" w:hAnsi="Times New Roman" w:cs="Times New Roman"/>
          <w:smallCaps/>
          <w:color w:val="auto"/>
          <w:sz w:val="20"/>
          <w:szCs w:val="20"/>
        </w:rPr>
      </w:pPr>
      <w:r w:rsidRPr="00C75942">
        <w:rPr>
          <w:rStyle w:val="bodytype"/>
          <w:rFonts w:ascii="Times New Roman" w:hAnsi="Times New Roman" w:cs="Times New Roman"/>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w:t>
      </w:r>
      <w:r w:rsidRPr="001F4C5C">
        <w:rPr>
          <w:rStyle w:val="bodytype"/>
          <w:rFonts w:ascii="Times" w:hAnsi="Times"/>
          <w:color w:val="000000" w:themeColor="text1"/>
          <w:sz w:val="20"/>
          <w:szCs w:val="20"/>
        </w:rPr>
        <w:lastRenderedPageBreak/>
        <w:t xml:space="preserve">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AD17E04" w14:textId="77777777" w:rsidR="001B36B1" w:rsidRPr="00C75942" w:rsidRDefault="001B36B1" w:rsidP="001F4C5C">
      <w:pPr>
        <w:pStyle w:val="Heading2"/>
        <w:jc w:val="both"/>
        <w:rPr>
          <w:rStyle w:val="bodytype"/>
          <w:rFonts w:ascii="Times New Roman" w:hAnsi="Times New Roman" w:cs="Times New Roman"/>
          <w:smallCaps/>
          <w:color w:val="auto"/>
          <w:sz w:val="20"/>
          <w:szCs w:val="20"/>
        </w:rPr>
      </w:pPr>
      <w:r w:rsidRPr="00C75942">
        <w:rPr>
          <w:rStyle w:val="BodyText2"/>
          <w:rFonts w:ascii="Times New Roman" w:hAnsi="Times New Roman" w:cs="Times New Roman"/>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3B41BC40"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All color figures should be generated in RGB or CMYK color space. Grayscale images should be submitted in Grayscale color space. Lineart may be provided in grayscale OR bitmap color</w:t>
      </w:r>
      <w:r w:rsidR="00640B54">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space. Note that “bitmap color</w:t>
      </w:r>
      <w:r w:rsidR="00640B54">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04BA6EA3" w:rsidR="001B36B1" w:rsidRPr="001F4C5C" w:rsidRDefault="001B36B1" w:rsidP="001F4C5C">
      <w:pPr>
        <w:ind w:firstLine="202"/>
        <w:rPr>
          <w:rFonts w:ascii="Times" w:hAnsi="Times" w:cs="Verdana"/>
          <w:color w:val="000000" w:themeColor="text1"/>
          <w:sz w:val="22"/>
          <w:szCs w:val="22"/>
        </w:rPr>
      </w:pPr>
      <w:r w:rsidRPr="00E857A2">
        <w:t xml:space="preserve">A safe option when finalizing figures is to strip out the fonts before you save the files, creating “outline” type. This converts fonts to artwork </w:t>
      </w:r>
      <w:r w:rsidR="00640B54">
        <w:t>that</w:t>
      </w:r>
      <w:r w:rsidRPr="00E857A2">
        <w:t xml:space="preserve">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00AD2241" w:rsidRPr="00E857A2">
        <w:rPr>
          <w:noProof/>
          <w:position w:val="-2"/>
        </w:rPr>
        <w:object w:dxaOrig="100" w:dyaOrig="120" w14:anchorId="4BFEB9A2">
          <v:shape id="_x0000_i1025" type="#_x0000_t75" alt="" style="width:6.15pt;height:6.15pt;mso-width-percent:0;mso-height-percent:0;mso-width-percent:0;mso-height-percent:0" o:ole="" fillcolor="window">
            <v:imagedata r:id="rId17" o:title=""/>
          </v:shape>
          <o:OLEObject Type="Embed" ProgID="Equation.3" ShapeID="_x0000_i1025" DrawAspect="Content" ObjectID="_1612681223"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56EDC12B"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r w:rsidR="00C75942">
        <w:rPr>
          <w:rFonts w:ascii="Times" w:hAnsi="Times" w:cs="Verdana"/>
          <w:color w:val="000000" w:themeColor="text1"/>
        </w:rPr>
        <w:t xml:space="preserve"> </w:t>
      </w:r>
    </w:p>
    <w:p w14:paraId="529C005A" w14:textId="77777777" w:rsidR="001B36B1" w:rsidRPr="00E857A2" w:rsidRDefault="001B36B1" w:rsidP="001F4C5C">
      <w:pPr>
        <w:pStyle w:val="Heading2"/>
        <w:jc w:val="both"/>
      </w:pPr>
      <w:r w:rsidRPr="00E857A2">
        <w:t>File Naming</w:t>
      </w:r>
    </w:p>
    <w:p w14:paraId="45C657A9" w14:textId="5DF18AAA" w:rsidR="001B36B1" w:rsidRPr="0013354F" w:rsidRDefault="00C75942" w:rsidP="001F4C5C">
      <w:pPr>
        <w:jc w:val="both"/>
        <w:rPr>
          <w:rStyle w:val="BodyText2"/>
          <w:rFonts w:ascii="Times" w:hAnsi="Times"/>
          <w:smallCaps/>
          <w:color w:val="000000" w:themeColor="text1"/>
          <w:kern w:val="28"/>
          <w:sz w:val="20"/>
          <w:szCs w:val="20"/>
        </w:rPr>
      </w:pPr>
      <w:r>
        <w:rPr>
          <w:rStyle w:val="BodyText2"/>
          <w:rFonts w:ascii="Times" w:hAnsi="Times"/>
          <w:color w:val="000000" w:themeColor="text1"/>
          <w:sz w:val="20"/>
          <w:szCs w:val="20"/>
        </w:rPr>
        <w:tab/>
        <w:t>Figures (line</w:t>
      </w:r>
      <w:r w:rsidR="001B36B1" w:rsidRPr="0013354F">
        <w:rPr>
          <w:rStyle w:val="BodyText2"/>
          <w:rFonts w:ascii="Times" w:hAnsi="Times"/>
          <w:color w:val="000000" w:themeColor="text1"/>
          <w:sz w:val="20"/>
          <w:szCs w:val="20"/>
        </w:rPr>
        <w:t>art</w:t>
      </w:r>
      <w:r>
        <w:rPr>
          <w:rStyle w:val="BodyText2"/>
          <w:rFonts w:ascii="Times" w:hAnsi="Times"/>
          <w:color w:val="000000" w:themeColor="text1"/>
          <w:sz w:val="20"/>
          <w:szCs w:val="20"/>
        </w:rPr>
        <w:t xml:space="preserve"> or photograph</w:t>
      </w:r>
      <w:r w:rsidR="001B36B1" w:rsidRPr="0013354F">
        <w:rPr>
          <w:rStyle w:val="BodyText2"/>
          <w:rFonts w:ascii="Times" w:hAnsi="Times"/>
          <w:color w:val="000000" w:themeColor="text1"/>
          <w:sz w:val="20"/>
          <w:szCs w:val="20"/>
        </w:rPr>
        <w:t xml:space="preserve">) should be named starting with the first 5 letters of the </w:t>
      </w:r>
      <w:r>
        <w:rPr>
          <w:rStyle w:val="BodyText2"/>
          <w:rFonts w:ascii="Times" w:hAnsi="Times"/>
          <w:color w:val="000000" w:themeColor="text1"/>
          <w:sz w:val="20"/>
          <w:szCs w:val="20"/>
        </w:rPr>
        <w:t xml:space="preserve">corresponding </w:t>
      </w:r>
      <w:r w:rsidR="001B36B1" w:rsidRPr="0013354F">
        <w:rPr>
          <w:rStyle w:val="BodyText2"/>
          <w:rFonts w:ascii="Times" w:hAnsi="Times"/>
          <w:color w:val="000000" w:themeColor="text1"/>
          <w:sz w:val="20"/>
          <w:szCs w:val="20"/>
        </w:rPr>
        <w:t xml:space="preserve">author’s last name. The next characters in the filename should be the number that represents the sequential location of this image in your article. </w:t>
      </w:r>
      <w:r w:rsidR="001B36B1" w:rsidRPr="0013354F">
        <w:rPr>
          <w:rStyle w:val="BodyText2"/>
          <w:rFonts w:ascii="Times" w:hAnsi="Times"/>
          <w:color w:val="000000" w:themeColor="text1"/>
          <w:sz w:val="20"/>
          <w:szCs w:val="20"/>
        </w:rPr>
        <w:t>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170BA752" w14:textId="245F20DE"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r>
      <w:r w:rsidRPr="00C75942">
        <w:rPr>
          <w:rStyle w:val="BodyText2"/>
          <w:rFonts w:ascii="Times" w:hAnsi="Times"/>
          <w:color w:val="000000" w:themeColor="text1"/>
          <w:sz w:val="20"/>
          <w:szCs w:val="20"/>
        </w:rPr>
        <w:t xml:space="preserve">Author photographs </w:t>
      </w:r>
      <w:r w:rsidR="00C75942">
        <w:rPr>
          <w:rStyle w:val="BodyText2"/>
          <w:rFonts w:ascii="Times" w:hAnsi="Times"/>
          <w:color w:val="000000" w:themeColor="text1"/>
          <w:sz w:val="20"/>
          <w:szCs w:val="20"/>
        </w:rPr>
        <w:t xml:space="preserve">or biographies </w:t>
      </w:r>
      <w:r w:rsidR="00C75942" w:rsidRPr="00C75942">
        <w:rPr>
          <w:rStyle w:val="BodyText2"/>
          <w:rFonts w:ascii="Times" w:hAnsi="Times"/>
          <w:color w:val="000000" w:themeColor="text1"/>
          <w:sz w:val="20"/>
          <w:szCs w:val="20"/>
        </w:rPr>
        <w:t xml:space="preserve">are not </w:t>
      </w:r>
      <w:r w:rsidR="002E5357">
        <w:rPr>
          <w:rStyle w:val="BodyText2"/>
          <w:rFonts w:ascii="Times" w:hAnsi="Times"/>
          <w:color w:val="000000" w:themeColor="text1"/>
          <w:sz w:val="20"/>
          <w:szCs w:val="20"/>
        </w:rPr>
        <w:t>permitted</w:t>
      </w:r>
      <w:r w:rsidR="002E5357" w:rsidRPr="00C75942">
        <w:rPr>
          <w:rStyle w:val="BodyText2"/>
          <w:rFonts w:ascii="Times" w:hAnsi="Times"/>
          <w:color w:val="000000" w:themeColor="text1"/>
          <w:sz w:val="20"/>
          <w:szCs w:val="20"/>
        </w:rPr>
        <w:t xml:space="preserve"> </w:t>
      </w:r>
      <w:r w:rsidR="00C75942" w:rsidRPr="00C75942">
        <w:rPr>
          <w:rStyle w:val="BodyText2"/>
          <w:rFonts w:ascii="Times" w:hAnsi="Times"/>
          <w:color w:val="000000" w:themeColor="text1"/>
          <w:sz w:val="20"/>
          <w:szCs w:val="20"/>
        </w:rPr>
        <w:t>in IEEE TMI papers.</w:t>
      </w:r>
      <w:r w:rsidR="00C75942">
        <w:rPr>
          <w:rStyle w:val="BodyText2"/>
          <w:rFonts w:ascii="Times" w:hAnsi="Times"/>
          <w:color w:val="000000" w:themeColor="text1"/>
          <w:sz w:val="20"/>
          <w:szCs w:val="20"/>
          <w:highlight w:val="yellow"/>
        </w:rPr>
        <w:t xml:space="preserve">  </w:t>
      </w:r>
    </w:p>
    <w:p w14:paraId="75A2996E" w14:textId="77777777" w:rsidR="001B36B1" w:rsidRPr="00C75942" w:rsidRDefault="001B36B1" w:rsidP="001F4C5C">
      <w:pPr>
        <w:pStyle w:val="Heading2"/>
        <w:jc w:val="both"/>
        <w:rPr>
          <w:rStyle w:val="BodyText2"/>
          <w:rFonts w:ascii="Times New Roman" w:hAnsi="Times New Roman" w:cs="Times New Roman"/>
          <w:color w:val="auto"/>
          <w:sz w:val="20"/>
          <w:szCs w:val="20"/>
        </w:rPr>
      </w:pPr>
      <w:r w:rsidRPr="00C75942">
        <w:rPr>
          <w:rStyle w:val="BodyText2"/>
          <w:rFonts w:ascii="Times New Roman" w:hAnsi="Times New Roman" w:cs="Times New Roman"/>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453742BC"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C75942">
          <w:rPr>
            <w:rStyle w:val="Hyperlink"/>
            <w:rFonts w:ascii="Times" w:hAnsi="Times"/>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5FFCB5D6"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463D87">
          <w:rPr>
            <w:rStyle w:val="Hyperlink"/>
            <w:rFonts w:ascii="Times" w:hAnsi="Times"/>
          </w:rPr>
          <w:t>graphics@ieee.org</w:t>
        </w:r>
      </w:hyperlink>
      <w:r w:rsidRPr="00E857A2">
        <w:t>.</w:t>
      </w:r>
    </w:p>
    <w:p w14:paraId="1DB2C41E" w14:textId="77777777" w:rsidR="001B36B1" w:rsidRPr="00E857A2" w:rsidRDefault="001B36B1" w:rsidP="001F4C5C">
      <w:pPr>
        <w:pStyle w:val="Heading2"/>
        <w:jc w:val="both"/>
      </w:pPr>
      <w:r w:rsidRPr="00E857A2">
        <w:t>Submitting Your Graphics</w:t>
      </w:r>
    </w:p>
    <w:p w14:paraId="6E1A6612" w14:textId="18DE615C" w:rsidR="001B36B1" w:rsidRPr="00E857A2" w:rsidRDefault="00EC3E94" w:rsidP="00463D87">
      <w:pPr>
        <w:ind w:firstLine="144"/>
        <w:jc w:val="both"/>
      </w:pPr>
      <w:r w:rsidRPr="00463D87">
        <w:t xml:space="preserve">Format your paper with the graphics included within the body of the </w:t>
      </w:r>
      <w:r w:rsidR="00463D87">
        <w:t>text just as you might expect to see the paper in print.  Please do this at each stage of the review, from first submission to final files.  For final files only, after the paper has been accepted for publication, f</w:t>
      </w:r>
      <w:r w:rsidR="001B36B1" w:rsidRPr="00463D87">
        <w:t xml:space="preserve">igures should </w:t>
      </w:r>
      <w:r w:rsidR="00463D87">
        <w:t xml:space="preserve">also </w:t>
      </w:r>
      <w:r w:rsidR="001B36B1" w:rsidRPr="00463D87">
        <w:t xml:space="preserve">be submitted individually, separate from the manuscript in one of the file formats listed above in </w:t>
      </w:r>
      <w:r w:rsidR="009E484E" w:rsidRPr="00463D87">
        <w:t>section VI-J</w:t>
      </w:r>
      <w:r w:rsidR="001B36B1" w:rsidRPr="00463D87">
        <w:t>.</w:t>
      </w:r>
      <w:r w:rsidR="001B36B1" w:rsidRPr="00E857A2">
        <w:t xml:space="preserve"> Place </w:t>
      </w:r>
      <w:r w:rsidR="00463D87">
        <w:t xml:space="preserve">a </w:t>
      </w:r>
      <w:r w:rsidR="001B36B1" w:rsidRPr="00E857A2">
        <w:t xml:space="preserve">figure caption below </w:t>
      </w:r>
      <w:r w:rsidR="00463D87">
        <w:t>each</w:t>
      </w:r>
      <w:r w:rsidR="001B36B1" w:rsidRPr="00E857A2">
        <w:t xml:space="preserve"> figure; place table titles above the tables. Please do not include ca</w:t>
      </w:r>
      <w:r w:rsidR="00216141">
        <w:t xml:space="preserve">ptions as part of the figures, </w:t>
      </w:r>
      <w:r w:rsidR="001B36B1" w:rsidRPr="00E857A2">
        <w:t>or put them in “text boxes” linked to the figures. Also, do not place borders around the outside of your figures.</w:t>
      </w:r>
    </w:p>
    <w:p w14:paraId="4EAA26D6" w14:textId="77777777" w:rsidR="001B36B1" w:rsidRPr="00C75942" w:rsidRDefault="001B36B1" w:rsidP="001F4C5C">
      <w:pPr>
        <w:pStyle w:val="Heading2"/>
        <w:jc w:val="both"/>
        <w:rPr>
          <w:rStyle w:val="BodyText2"/>
          <w:rFonts w:ascii="Times New Roman" w:hAnsi="Times New Roman" w:cs="Times New Roman"/>
          <w:i w:val="0"/>
          <w:iCs w:val="0"/>
          <w:color w:val="auto"/>
          <w:sz w:val="20"/>
          <w:szCs w:val="20"/>
        </w:rPr>
      </w:pPr>
      <w:r w:rsidRPr="00C75942">
        <w:rPr>
          <w:rStyle w:val="BodyText2"/>
          <w:rFonts w:ascii="Times New Roman" w:hAnsi="Times New Roman" w:cs="Times New Roman"/>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lastRenderedPageBreak/>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2186D18F" w:rsidR="00E97402" w:rsidRDefault="00E97402" w:rsidP="001F4C5C">
      <w:pPr>
        <w:pStyle w:val="ReferenceHead"/>
        <w:jc w:val="both"/>
      </w:pPr>
      <w:r>
        <w:t>Appendix</w:t>
      </w:r>
      <w:r w:rsidR="003900CF">
        <w:t xml:space="preserve"> and the use of Supplemental files </w:t>
      </w:r>
    </w:p>
    <w:p w14:paraId="1E792838" w14:textId="5887F38A" w:rsidR="00E97402" w:rsidRDefault="00E97402" w:rsidP="0013354F">
      <w:pPr>
        <w:pStyle w:val="Text"/>
      </w:pPr>
      <w:r w:rsidRPr="003900CF">
        <w:t>Appendi</w:t>
      </w:r>
      <w:r w:rsidR="002A0064">
        <w:t>c</w:t>
      </w:r>
      <w:r w:rsidRPr="003900CF">
        <w:t>es</w:t>
      </w:r>
      <w:r w:rsidR="00EF4701" w:rsidRPr="003900CF">
        <w:t>, if needed, appear before the ac</w:t>
      </w:r>
      <w:r w:rsidRPr="003900CF">
        <w:t>knowledgment.</w:t>
      </w:r>
      <w:r w:rsidR="003900CF">
        <w:t xml:space="preserve">  If an appendix is not critical to the main message of the manuscript and is included only for thoroughness or for reader reference, then consider submitting appendices as supplementary materials.  Supplementary files are available to readers through IEEE </w:t>
      </w:r>
      <w:r w:rsidR="003900CF" w:rsidRPr="001F4C5C">
        <w:rPr>
          <w:i/>
        </w:rPr>
        <w:t>Xplore</w:t>
      </w:r>
      <w:r w:rsidR="003900CF" w:rsidRPr="00DE07FA">
        <w:rPr>
          <w:vertAlign w:val="superscript"/>
        </w:rPr>
        <w:t>®</w:t>
      </w:r>
      <w:r w:rsidR="003900CF" w:rsidRPr="003900CF">
        <w:t xml:space="preserve"> </w:t>
      </w:r>
      <w:r w:rsidR="003900CF">
        <w:t xml:space="preserve">at no additional cost to the authors but they do not appear in print versions.  </w:t>
      </w:r>
      <w:r w:rsidR="008F65A3">
        <w:t>Supplementary files must be uploaded in ScholarOne as supporting documents but in final files of papers accepted for publication as Multimedia.  Please refer readers to the supplementary files where appropriate within the manuscript text</w:t>
      </w:r>
      <w:r w:rsidR="00937057">
        <w:t xml:space="preserve"> using footnotes</w:t>
      </w:r>
      <w:r w:rsidR="008F65A3">
        <w:t xml:space="preserve">. </w:t>
      </w:r>
      <w:r w:rsidR="00EC047B">
        <w:rPr>
          <w:rStyle w:val="FootnoteReference"/>
        </w:rPr>
        <w:footnoteReference w:id="2"/>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7210E9F1" w:rsidR="005D72BB" w:rsidRDefault="00111196" w:rsidP="0013354F">
      <w:pPr>
        <w:pStyle w:val="Text"/>
      </w:pPr>
      <w:r>
        <w:t>All listed r</w:t>
      </w:r>
      <w:r w:rsidR="00C075EF" w:rsidRPr="00111196">
        <w:t xml:space="preserve">eferences </w:t>
      </w:r>
      <w:r>
        <w:t>must be</w:t>
      </w:r>
      <w:r w:rsidR="00C075EF" w:rsidRPr="00111196">
        <w:t xml:space="preserve"> cited in text</w:t>
      </w:r>
      <w:r w:rsidR="004D6BF0">
        <w:t xml:space="preserve"> at least once</w:t>
      </w:r>
      <w:r w:rsidR="00C075EF">
        <w:t xml:space="preserve">. </w:t>
      </w:r>
      <w:r>
        <w:t>Use</w:t>
      </w:r>
      <w:r w:rsidR="00C075EF">
        <w:t xml:space="preserve"> number citations</w:t>
      </w:r>
      <w:r>
        <w:t xml:space="preserve"> that are placed</w:t>
      </w:r>
      <w:r w:rsidR="00C075EF">
        <w:t xml:space="preserve"> in square </w:t>
      </w:r>
      <w:r w:rsidR="00143F2E">
        <w:t xml:space="preserve">brackets </w:t>
      </w:r>
      <w:r>
        <w:t xml:space="preserve">and </w:t>
      </w:r>
      <w:r w:rsidR="00143F2E">
        <w:t>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r w:rsidR="004D6BF0">
        <w:t xml:space="preserve">  </w:t>
      </w:r>
    </w:p>
    <w:p w14:paraId="564912E7" w14:textId="352D1DCC"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4D6BF0">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 xml:space="preserve">or month if available. When referencing a patent, provide the day and the month of issue, or application. References may not include all </w:t>
      </w:r>
      <w:r w:rsidRPr="00C075EF">
        <w:rPr>
          <w:bCs/>
          <w:iCs/>
        </w:rPr>
        <w:t>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3"/>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5AA62B78" w14:textId="77777777" w:rsidR="008A5433" w:rsidRDefault="008A5433" w:rsidP="008A5433">
      <w:pPr>
        <w:pStyle w:val="Heading1"/>
      </w:pPr>
      <w:r>
        <w:t xml:space="preserve">IEEE </w:t>
      </w:r>
      <w:proofErr w:type="gramStart"/>
      <w:r>
        <w:t>Publishing  Policy</w:t>
      </w:r>
      <w:proofErr w:type="gramEnd"/>
    </w:p>
    <w:p w14:paraId="33DE836B" w14:textId="77777777" w:rsidR="008A5433" w:rsidRDefault="008A5433" w:rsidP="008A5433">
      <w:pPr>
        <w:pStyle w:val="Text"/>
        <w:rPr>
          <w:color w:val="222222"/>
          <w:shd w:val="clear" w:color="auto" w:fill="FFFFFF"/>
        </w:rPr>
      </w:pPr>
      <w:r w:rsidRPr="00314F82">
        <w:rPr>
          <w:color w:val="222222"/>
          <w:shd w:val="clear" w:color="auto" w:fill="FFFFFF"/>
        </w:rPr>
        <w:t>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14:paraId="7A647E21" w14:textId="45E506F0" w:rsidR="008A5433" w:rsidRDefault="008A5433" w:rsidP="008A5433">
      <w:pPr>
        <w:pStyle w:val="Text"/>
        <w:rPr>
          <w:color w:val="222222"/>
          <w:shd w:val="clear" w:color="auto" w:fill="FFFFFF"/>
        </w:rPr>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14:paraId="7E480BFC" w14:textId="2D00CAD8" w:rsidR="008A5433" w:rsidRDefault="008A5433" w:rsidP="008A5433">
      <w:pPr>
        <w:pStyle w:val="Text"/>
      </w:pPr>
    </w:p>
    <w:p w14:paraId="4E2CC1B0" w14:textId="77777777" w:rsidR="008A5433" w:rsidRDefault="008A5433" w:rsidP="008A5433">
      <w:pPr>
        <w:pStyle w:val="Heading1"/>
      </w:pPr>
      <w:r>
        <w:t>Submitting Your Paper for Review</w:t>
      </w:r>
    </w:p>
    <w:p w14:paraId="260F4924" w14:textId="77777777" w:rsidR="008A5433" w:rsidRDefault="008A5433" w:rsidP="008A5433">
      <w:pPr>
        <w:pStyle w:val="Heading2"/>
      </w:pPr>
      <w:r>
        <w:t>Review Stage Using Word 6.0 or Higher</w:t>
      </w:r>
    </w:p>
    <w:p w14:paraId="3375B981" w14:textId="77777777" w:rsidR="008A5433" w:rsidRDefault="008A5433" w:rsidP="008A5433">
      <w:pPr>
        <w:pStyle w:val="Text"/>
      </w:pPr>
      <w:r>
        <w:t>If you want to submit your file with one column electronically, please do the following:</w:t>
      </w:r>
    </w:p>
    <w:p w14:paraId="465A5205" w14:textId="77777777" w:rsidR="008A5433" w:rsidRDefault="008A5433" w:rsidP="008A5433">
      <w:pPr>
        <w:pStyle w:val="Text"/>
      </w:pPr>
      <w:r>
        <w:tab/>
        <w:t>--First, click on the View menu and choose Print Layout.</w:t>
      </w:r>
    </w:p>
    <w:p w14:paraId="12096096" w14:textId="77777777" w:rsidR="008A5433" w:rsidRDefault="008A5433" w:rsidP="008A5433">
      <w:pPr>
        <w:pStyle w:val="Text"/>
      </w:pPr>
      <w:r>
        <w:tab/>
        <w:t>--Second, place your cursor in the first paragraph. Go to the Format menu, choose Columns, choose one column Layout, and choose “apply to whole document” from the dropdown menu.</w:t>
      </w:r>
    </w:p>
    <w:p w14:paraId="0CCB1B02" w14:textId="77777777" w:rsidR="008A5433" w:rsidRDefault="008A5433" w:rsidP="008A5433">
      <w:pPr>
        <w:pStyle w:val="Text"/>
      </w:pPr>
      <w:r>
        <w:tab/>
        <w:t xml:space="preserve">--Third, click and drag the right margin bar to just over 4 </w:t>
      </w:r>
      <w:r>
        <w:lastRenderedPageBreak/>
        <w:t>inches in width.</w:t>
      </w:r>
    </w:p>
    <w:p w14:paraId="66D7DE43" w14:textId="77777777" w:rsidR="008A5433" w:rsidRDefault="008A5433" w:rsidP="008A5433">
      <w:pPr>
        <w:pStyle w:val="Text"/>
      </w:pPr>
      <w:r>
        <w:t>The graphics will stay in the “second” column, but you can drag them to the first column. Make the graphic wider to push out any text that may try to fill in next to the graphic.</w:t>
      </w:r>
    </w:p>
    <w:p w14:paraId="02769592" w14:textId="77777777" w:rsidR="008A5433" w:rsidRDefault="008A5433" w:rsidP="008A5433">
      <w:pPr>
        <w:pStyle w:val="Heading2"/>
      </w:pPr>
      <w:r>
        <w:t>Final Stage Using Word 6.0</w:t>
      </w:r>
    </w:p>
    <w:p w14:paraId="1A54C4BA" w14:textId="77777777" w:rsidR="008A5433" w:rsidRDefault="008A5433" w:rsidP="008A5433">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t xml:space="preserve"> 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410BE060" w14:textId="77777777" w:rsidR="008A5433" w:rsidRDefault="008A5433" w:rsidP="008A5433">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7FAB9452" w14:textId="77777777" w:rsidR="008A5433" w:rsidRDefault="008A5433" w:rsidP="008A5433">
      <w:pPr>
        <w:pStyle w:val="Heading2"/>
      </w:pPr>
      <w:r>
        <w:t xml:space="preserve">Review Stage Using </w:t>
      </w:r>
      <w:proofErr w:type="spellStart"/>
      <w:r w:rsidRPr="0088508F">
        <w:t>ScholarOne</w:t>
      </w:r>
      <w:proofErr w:type="spellEnd"/>
      <w:r w:rsidRPr="001C50D7">
        <w:rPr>
          <w:color w:val="000000"/>
          <w:vertAlign w:val="superscript"/>
        </w:rPr>
        <w:t>®</w:t>
      </w:r>
      <w:r w:rsidRPr="00C176FD">
        <w:t xml:space="preserve"> </w:t>
      </w:r>
      <w:r w:rsidRPr="00065755">
        <w:t>Manuscripts</w:t>
      </w:r>
    </w:p>
    <w:p w14:paraId="7465F8A2" w14:textId="77777777" w:rsidR="008A5433" w:rsidRDefault="008A5433" w:rsidP="008A5433">
      <w:pPr>
        <w:tabs>
          <w:tab w:val="left" w:pos="360"/>
        </w:tabs>
        <w:autoSpaceDE w:val="0"/>
        <w:autoSpaceDN w:val="0"/>
        <w:adjustRightInd w:val="0"/>
        <w:ind w:firstLine="360"/>
        <w:jc w:val="both"/>
        <w:rPr>
          <w:color w:val="000000"/>
        </w:rPr>
      </w:pPr>
      <w:r w:rsidRPr="001C50D7">
        <w:rPr>
          <w:color w:val="000000"/>
        </w:rPr>
        <w:t xml:space="preserve">Contributions to the </w:t>
      </w:r>
      <w:r>
        <w:rPr>
          <w:color w:val="000000"/>
        </w:rPr>
        <w:t>Transactions</w:t>
      </w:r>
      <w:r w:rsidRPr="001C50D7">
        <w:rPr>
          <w:color w:val="000000"/>
        </w:rPr>
        <w:t>,</w:t>
      </w:r>
      <w:r>
        <w:rPr>
          <w:color w:val="000000"/>
        </w:rPr>
        <w:t xml:space="preserve"> </w:t>
      </w:r>
      <w:r w:rsidRPr="001C50D7">
        <w:rPr>
          <w:color w:val="000000"/>
        </w:rPr>
        <w:t xml:space="preserve">Journals, and </w:t>
      </w:r>
      <w:r>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Pr>
          <w:color w:val="000000"/>
        </w:rPr>
        <w:t xml:space="preserve"> You can get a listing of the publications that participate in </w:t>
      </w:r>
      <w:proofErr w:type="spellStart"/>
      <w:r w:rsidRPr="001C50D7">
        <w:rPr>
          <w:color w:val="000000"/>
        </w:rPr>
        <w:t>ScholarOne</w:t>
      </w:r>
      <w:proofErr w:type="spellEnd"/>
      <w:r>
        <w:rPr>
          <w:color w:val="000000"/>
          <w:vertAlign w:val="superscript"/>
        </w:rPr>
        <w:t xml:space="preserve"> </w:t>
      </w:r>
      <w:r w:rsidRPr="00F577F6">
        <w:rPr>
          <w:color w:val="000000"/>
        </w:rPr>
        <w:t>at</w:t>
      </w:r>
    </w:p>
    <w:p w14:paraId="07005FF5" w14:textId="77777777" w:rsidR="008A5433" w:rsidRPr="001C50D7" w:rsidRDefault="008A5433" w:rsidP="008A5433">
      <w:pPr>
        <w:tabs>
          <w:tab w:val="left" w:pos="360"/>
        </w:tabs>
        <w:autoSpaceDE w:val="0"/>
        <w:autoSpaceDN w:val="0"/>
        <w:adjustRightInd w:val="0"/>
        <w:jc w:val="both"/>
        <w:rPr>
          <w:color w:val="000000"/>
        </w:rPr>
      </w:pPr>
      <w:hyperlink r:id="rId21" w:history="1">
        <w:r w:rsidRPr="00603B0D">
          <w:rPr>
            <w:rStyle w:val="Hyperlink"/>
          </w:rPr>
          <w:t>http://www.ieee.org/publications_standards/publications/authors/authors_submission.html</w:t>
        </w:r>
      </w:hyperlink>
      <w:r>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346DEC48" w14:textId="77777777" w:rsidR="008A5433" w:rsidRPr="001C50D7" w:rsidRDefault="008A5433" w:rsidP="008A5433">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780E5B6C" w14:textId="77777777" w:rsidR="008A5433" w:rsidRPr="001C50D7" w:rsidRDefault="008A5433" w:rsidP="008A5433">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9D63332" w14:textId="77777777" w:rsidR="008A5433" w:rsidRPr="001C50D7" w:rsidRDefault="008A5433" w:rsidP="008A5433">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0976F3D6" w14:textId="77777777" w:rsidR="008A5433" w:rsidRPr="00C621D6" w:rsidRDefault="008A5433" w:rsidP="008A5433"/>
    <w:p w14:paraId="33751715" w14:textId="77777777" w:rsidR="008A5433" w:rsidRPr="0088508F" w:rsidRDefault="008A5433" w:rsidP="008A5433">
      <w:pPr>
        <w:pStyle w:val="Heading2"/>
      </w:pPr>
      <w:r>
        <w:t xml:space="preserve">Final Stage Using </w:t>
      </w:r>
      <w:proofErr w:type="spellStart"/>
      <w:r>
        <w:t>ScholarOne</w:t>
      </w:r>
      <w:proofErr w:type="spellEnd"/>
      <w:r>
        <w:t xml:space="preserve"> </w:t>
      </w:r>
      <w:r w:rsidRPr="00065755">
        <w:t>Manuscripts</w:t>
      </w:r>
    </w:p>
    <w:p w14:paraId="2E035F44" w14:textId="77777777" w:rsidR="008A5433" w:rsidRPr="001C50D7" w:rsidRDefault="008A5433" w:rsidP="008A5433">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w:t>
      </w:r>
      <w:r w:rsidRPr="001C50D7">
        <w:t xml:space="preserve">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963A618" w14:textId="61129C25" w:rsidR="008A5433" w:rsidRPr="008A5433" w:rsidRDefault="008A5433" w:rsidP="008A5433">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EE7CCEB" w14:textId="77777777" w:rsidR="008A5433" w:rsidRPr="00E97B99" w:rsidRDefault="008A5433" w:rsidP="008A5433">
      <w:pPr>
        <w:pStyle w:val="Heading2"/>
      </w:pPr>
      <w:r w:rsidRPr="00E97B99">
        <w:t>Copyright Form</w:t>
      </w:r>
    </w:p>
    <w:p w14:paraId="7DAD4A47" w14:textId="77777777" w:rsidR="008A5433" w:rsidRDefault="008A5433" w:rsidP="008A5433">
      <w:pPr>
        <w:pStyle w:val="Text"/>
        <w:rPr>
          <w:color w:val="222222"/>
          <w:shd w:val="clear" w:color="auto" w:fill="FFFFFF"/>
        </w:rPr>
      </w:pPr>
      <w:r w:rsidRPr="00342BE1">
        <w:rPr>
          <w:color w:val="222222"/>
          <w:shd w:val="clear" w:color="auto" w:fill="FFFFFF"/>
        </w:rPr>
        <w:t>Authors must submit an electronic IEEE Copyright Form (</w:t>
      </w:r>
      <w:proofErr w:type="spellStart"/>
      <w:r w:rsidRPr="00342BE1">
        <w:rPr>
          <w:color w:val="222222"/>
          <w:shd w:val="clear" w:color="auto" w:fill="FFFFFF"/>
        </w:rPr>
        <w:t>eCF</w:t>
      </w:r>
      <w:proofErr w:type="spellEnd"/>
      <w:r w:rsidRPr="00342BE1">
        <w:rPr>
          <w:color w:val="222222"/>
          <w:shd w:val="clear" w:color="auto" w:fill="FFFFFF"/>
        </w:rPr>
        <w:t xml:space="preserve">) upon submitting their final manuscript files.  </w:t>
      </w:r>
      <w:r>
        <w:rPr>
          <w:color w:val="222222"/>
          <w:shd w:val="clear" w:color="auto" w:fill="FFFFFF"/>
        </w:rPr>
        <w:t>You</w:t>
      </w:r>
      <w:r w:rsidRPr="00342BE1">
        <w:rPr>
          <w:color w:val="222222"/>
          <w:shd w:val="clear" w:color="auto" w:fill="FFFFFF"/>
        </w:rPr>
        <w:t xml:space="preserve"> can a</w:t>
      </w:r>
      <w:r>
        <w:rPr>
          <w:color w:val="222222"/>
          <w:shd w:val="clear" w:color="auto" w:fill="FFFFFF"/>
        </w:rPr>
        <w:t xml:space="preserve">ccess the </w:t>
      </w:r>
      <w:proofErr w:type="spellStart"/>
      <w:r>
        <w:rPr>
          <w:color w:val="222222"/>
          <w:shd w:val="clear" w:color="auto" w:fill="FFFFFF"/>
        </w:rPr>
        <w:t>eCF</w:t>
      </w:r>
      <w:proofErr w:type="spellEnd"/>
      <w:r>
        <w:rPr>
          <w:color w:val="222222"/>
          <w:shd w:val="clear" w:color="auto" w:fill="FFFFFF"/>
        </w:rPr>
        <w:t xml:space="preserve"> system through your</w:t>
      </w:r>
      <w:r w:rsidRPr="00342BE1">
        <w:rPr>
          <w:color w:val="222222"/>
          <w:shd w:val="clear" w:color="auto" w:fill="FFFFFF"/>
        </w:rPr>
        <w:t xml:space="preserve"> manuscript submission system or through the Author Gateway.</w:t>
      </w:r>
      <w:r>
        <w:rPr>
          <w:color w:val="222222"/>
          <w:shd w:val="clear" w:color="auto" w:fill="FFFFFF"/>
        </w:rPr>
        <w:t xml:space="preserve"> You</w:t>
      </w:r>
      <w:r w:rsidRPr="00342BE1">
        <w:rPr>
          <w:color w:val="222222"/>
          <w:shd w:val="clear" w:color="auto" w:fill="FFFFFF"/>
        </w:rPr>
        <w:t xml:space="preserve"> are responsible for obtaining any necessary approvals and/or security clearances.</w:t>
      </w:r>
      <w:r>
        <w:rPr>
          <w:color w:val="222222"/>
          <w:shd w:val="clear" w:color="auto" w:fill="FFFFFF"/>
        </w:rPr>
        <w:t xml:space="preserve"> For additional information on intellectual property rights, visit the IEEE Intellectual Property Rights department web page at </w:t>
      </w:r>
    </w:p>
    <w:p w14:paraId="12728388" w14:textId="21FD109C" w:rsidR="008A5433" w:rsidRPr="00314F82" w:rsidRDefault="008A5433" w:rsidP="008A5433">
      <w:pPr>
        <w:pStyle w:val="Text"/>
        <w:ind w:firstLine="0"/>
      </w:pPr>
      <w:r>
        <w:rPr>
          <w:rStyle w:val="Hyperlink"/>
          <w:shd w:val="clear" w:color="auto" w:fill="FFFFFF"/>
        </w:rPr>
        <w:fldChar w:fldCharType="begin"/>
      </w:r>
      <w:r>
        <w:rPr>
          <w:rStyle w:val="Hyperlink"/>
          <w:shd w:val="clear" w:color="auto" w:fill="FFFFFF"/>
        </w:rPr>
        <w:instrText xml:space="preserve"> HYPERLINK "http://www.ieee.org/publications_standards/publications/rights/index.html" </w:instrText>
      </w:r>
      <w:r>
        <w:rPr>
          <w:rStyle w:val="Hyperlink"/>
          <w:shd w:val="clear" w:color="auto" w:fill="FFFFFF"/>
        </w:rPr>
        <w:fldChar w:fldCharType="separate"/>
      </w:r>
      <w:r w:rsidRPr="007530A3">
        <w:rPr>
          <w:rStyle w:val="Hyperlink"/>
          <w:shd w:val="clear" w:color="auto" w:fill="FFFFFF"/>
        </w:rPr>
        <w:t>http://www.ieee.org/publications_standards/publications/rights/index.html</w:t>
      </w:r>
      <w:r>
        <w:rPr>
          <w:rStyle w:val="Hyperlink"/>
          <w:shd w:val="clear" w:color="auto" w:fill="FFFFFF"/>
        </w:rPr>
        <w:fldChar w:fldCharType="end"/>
      </w:r>
      <w:r>
        <w:rPr>
          <w:color w:val="222222"/>
          <w:shd w:val="clear" w:color="auto" w:fill="FFFFFF"/>
        </w:rPr>
        <w:t xml:space="preserve">. </w:t>
      </w:r>
      <w:bookmarkStart w:id="1" w:name="_GoBack"/>
      <w:bookmarkEnd w:id="1"/>
    </w:p>
    <w:p w14:paraId="7C47A528" w14:textId="77777777" w:rsidR="008A5433" w:rsidRDefault="008A5433" w:rsidP="008A5433">
      <w:pPr>
        <w:pStyle w:val="Heading1"/>
      </w:pPr>
      <w:r>
        <w:t>Publication Principles</w:t>
      </w:r>
    </w:p>
    <w:p w14:paraId="6397E265" w14:textId="77777777" w:rsidR="008A5433" w:rsidRDefault="008A5433" w:rsidP="008A5433">
      <w:pPr>
        <w:pStyle w:val="Text"/>
      </w:pPr>
      <w:r>
        <w:t xml:space="preserve">The two types of contents of that are published are; 1) peer-reviewed and 2) archival. The Transactions and Journals Department publishes scholarly articles of archival value as well as tutorial expositions and critical reviews of classical subjects and topics of current interest. </w:t>
      </w:r>
    </w:p>
    <w:p w14:paraId="54D52810" w14:textId="77777777" w:rsidR="008A5433" w:rsidRDefault="008A5433" w:rsidP="008A5433">
      <w:pPr>
        <w:pStyle w:val="Text"/>
      </w:pPr>
      <w:r>
        <w:t>Authors should consider the following points:</w:t>
      </w:r>
    </w:p>
    <w:p w14:paraId="106ED2D2" w14:textId="77777777" w:rsidR="008A5433" w:rsidRDefault="008A5433" w:rsidP="008A5433">
      <w:pPr>
        <w:pStyle w:val="Text"/>
        <w:numPr>
          <w:ilvl w:val="0"/>
          <w:numId w:val="18"/>
        </w:numPr>
      </w:pPr>
      <w:r>
        <w:t xml:space="preserve">Technical papers submitted for publication must advance the state of knowledge and must cite relevant prior work. </w:t>
      </w:r>
    </w:p>
    <w:p w14:paraId="069A7013" w14:textId="77777777" w:rsidR="008A5433" w:rsidRDefault="008A5433" w:rsidP="008A5433">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6DCA3BB4" w14:textId="77777777" w:rsidR="008A5433" w:rsidRDefault="008A5433" w:rsidP="008A5433">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02614814" w14:textId="77777777" w:rsidR="008A5433" w:rsidRDefault="008A5433" w:rsidP="008A5433">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6916D917" w14:textId="77777777" w:rsidR="008A5433" w:rsidRDefault="008A5433" w:rsidP="008A5433">
      <w:pPr>
        <w:pStyle w:val="Text"/>
        <w:numPr>
          <w:ilvl w:val="0"/>
          <w:numId w:val="18"/>
        </w:numPr>
      </w:pPr>
      <w:r>
        <w:lastRenderedPageBreak/>
        <w:t>Papers that describe ongoing work or announce the latest technical achievement, which are suitable for presentation at a professional conference, may not be appropriate for publication.</w:t>
      </w:r>
    </w:p>
    <w:p w14:paraId="2C933F8B" w14:textId="77777777" w:rsidR="008A5433" w:rsidRDefault="008A5433" w:rsidP="008A5433">
      <w:pPr>
        <w:pStyle w:val="Text"/>
        <w:ind w:firstLine="0"/>
      </w:pPr>
    </w:p>
    <w:p w14:paraId="27F98F77" w14:textId="77777777" w:rsidR="008A5433" w:rsidRDefault="008A5433" w:rsidP="008A5433">
      <w:pPr>
        <w:pStyle w:val="ReferenceHead"/>
      </w:pPr>
      <w:r>
        <w:t>References</w:t>
      </w:r>
    </w:p>
    <w:p w14:paraId="2C018526" w14:textId="77777777" w:rsidR="008A5433" w:rsidRPr="0076355A" w:rsidRDefault="008A5433" w:rsidP="008A5433">
      <w:pPr>
        <w:shd w:val="clear" w:color="auto" w:fill="FFFFFF"/>
        <w:spacing w:line="276" w:lineRule="auto"/>
        <w:rPr>
          <w:color w:val="222222"/>
          <w:sz w:val="16"/>
          <w:szCs w:val="16"/>
        </w:rPr>
      </w:pPr>
    </w:p>
    <w:p w14:paraId="515DD021"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17066D37" w14:textId="77777777" w:rsidR="008A5433" w:rsidRPr="00D716BA" w:rsidRDefault="008A5433" w:rsidP="008A5433">
      <w:pPr>
        <w:rPr>
          <w:rFonts w:ascii="TimesNewRomanPS-ItalicMT" w:hAnsi="TimesNewRomanPS-ItalicMT" w:cs="TimesNewRomanPS-ItalicMT"/>
          <w:i/>
          <w:iCs/>
          <w:sz w:val="16"/>
          <w:szCs w:val="16"/>
        </w:rPr>
      </w:pPr>
      <w:r w:rsidRPr="00D716BA">
        <w:rPr>
          <w:sz w:val="16"/>
          <w:szCs w:val="16"/>
        </w:rPr>
        <w:t xml:space="preserve"> J. K. Author, “Title of chapter in the book,” in </w:t>
      </w:r>
      <w:r w:rsidRPr="00D716BA">
        <w:rPr>
          <w:rFonts w:ascii="TimesNewRomanPS-ItalicMT" w:hAnsi="TimesNewRomanPS-ItalicMT" w:cs="TimesNewRomanPS-ItalicMT"/>
          <w:i/>
          <w:iCs/>
          <w:sz w:val="16"/>
          <w:szCs w:val="16"/>
        </w:rPr>
        <w:t xml:space="preserve">Title of His Published Book, </w:t>
      </w:r>
      <w:proofErr w:type="spellStart"/>
      <w:r w:rsidRPr="00D716BA">
        <w:rPr>
          <w:rFonts w:ascii="TimesNewRomanPS-ItalicMT" w:hAnsi="TimesNewRomanPS-ItalicMT" w:cs="TimesNewRomanPS-ItalicMT"/>
          <w:i/>
          <w:iCs/>
          <w:sz w:val="16"/>
          <w:szCs w:val="16"/>
        </w:rPr>
        <w:t>x</w:t>
      </w:r>
      <w:r w:rsidRPr="00D716BA">
        <w:rPr>
          <w:sz w:val="16"/>
          <w:szCs w:val="16"/>
        </w:rPr>
        <w:t>th</w:t>
      </w:r>
      <w:proofErr w:type="spellEnd"/>
      <w:r w:rsidRPr="00D716BA">
        <w:rPr>
          <w:sz w:val="16"/>
          <w:szCs w:val="16"/>
        </w:rPr>
        <w:t xml:space="preserve"> ed. City of Publisher, (only U.S. State), Country: Abbrev. of Publisher, year, </w:t>
      </w:r>
      <w:proofErr w:type="spellStart"/>
      <w:r w:rsidRPr="00D716BA">
        <w:rPr>
          <w:sz w:val="16"/>
          <w:szCs w:val="16"/>
        </w:rPr>
        <w:t>ch.</w:t>
      </w:r>
      <w:proofErr w:type="spellEnd"/>
      <w:r w:rsidRPr="00D716BA">
        <w:rPr>
          <w:sz w:val="16"/>
          <w:szCs w:val="16"/>
        </w:rPr>
        <w:t xml:space="preserve"> </w:t>
      </w:r>
      <w:r w:rsidRPr="00D716BA">
        <w:rPr>
          <w:rFonts w:ascii="TimesNewRomanPS-ItalicMT" w:hAnsi="TimesNewRomanPS-ItalicMT" w:cs="TimesNewRomanPS-ItalicMT"/>
          <w:i/>
          <w:iCs/>
          <w:sz w:val="16"/>
          <w:szCs w:val="16"/>
        </w:rPr>
        <w:t>x</w:t>
      </w:r>
      <w:r w:rsidRPr="00D716BA">
        <w:rPr>
          <w:sz w:val="16"/>
          <w:szCs w:val="16"/>
        </w:rPr>
        <w:t xml:space="preserve">, sec. </w:t>
      </w:r>
      <w:r w:rsidRPr="00D716BA">
        <w:rPr>
          <w:rFonts w:ascii="TimesNewRomanPS-ItalicMT" w:hAnsi="TimesNewRomanPS-ItalicMT" w:cs="TimesNewRomanPS-ItalicMT"/>
          <w:i/>
          <w:iCs/>
          <w:sz w:val="16"/>
          <w:szCs w:val="16"/>
        </w:rPr>
        <w:t>x</w:t>
      </w:r>
      <w:r w:rsidRPr="00D716BA">
        <w:rPr>
          <w:sz w:val="16"/>
          <w:szCs w:val="16"/>
        </w:rPr>
        <w:t xml:space="preserve">, pp. </w:t>
      </w:r>
      <w:r w:rsidRPr="00D716BA">
        <w:rPr>
          <w:rFonts w:ascii="TimesNewRomanPS-ItalicMT" w:hAnsi="TimesNewRomanPS-ItalicMT" w:cs="TimesNewRomanPS-ItalicMT"/>
          <w:i/>
          <w:iCs/>
          <w:sz w:val="16"/>
          <w:szCs w:val="16"/>
        </w:rPr>
        <w:t>xxx–xxx.</w:t>
      </w:r>
    </w:p>
    <w:p w14:paraId="6C9887AE" w14:textId="77777777" w:rsidR="008A5433" w:rsidRDefault="008A5433" w:rsidP="008A5433">
      <w:pPr>
        <w:widowControl w:val="0"/>
        <w:autoSpaceDE w:val="0"/>
        <w:autoSpaceDN w:val="0"/>
        <w:adjustRightInd w:val="0"/>
        <w:ind w:right="-20"/>
        <w:rPr>
          <w:color w:val="000000"/>
        </w:rPr>
      </w:pPr>
      <w:r>
        <w:rPr>
          <w:i/>
          <w:iCs/>
          <w:color w:val="000000"/>
        </w:rPr>
        <w:t>Examples:</w:t>
      </w:r>
    </w:p>
    <w:p w14:paraId="329A20F6" w14:textId="77777777" w:rsidR="008A5433" w:rsidRDefault="008A5433" w:rsidP="008A5433">
      <w:pPr>
        <w:pStyle w:val="References"/>
        <w:tabs>
          <w:tab w:val="clear" w:pos="360"/>
          <w:tab w:val="num" w:pos="1170"/>
        </w:tabs>
        <w:ind w:left="1170"/>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J</w:t>
      </w:r>
      <w:r>
        <w:t xml:space="preserve">. </w:t>
      </w:r>
      <w:r>
        <w:rPr>
          <w:spacing w:val="39"/>
        </w:rPr>
        <w:t xml:space="preserve"> </w:t>
      </w:r>
      <w:r>
        <w:t>Pet</w:t>
      </w:r>
      <w:r>
        <w:rPr>
          <w:spacing w:val="-1"/>
        </w:rPr>
        <w:t>e</w:t>
      </w:r>
      <w:r>
        <w:t xml:space="preserve">rs, </w:t>
      </w:r>
      <w:r>
        <w:rPr>
          <w:spacing w:val="38"/>
        </w:rPr>
        <w:t>Ed</w:t>
      </w:r>
      <w:r>
        <w:t xml:space="preserve">. </w:t>
      </w:r>
      <w:r>
        <w:rPr>
          <w:spacing w:val="38"/>
        </w:rPr>
        <w:t xml:space="preserve"> </w:t>
      </w:r>
      <w:r>
        <w:t>N</w:t>
      </w:r>
      <w:r>
        <w:rPr>
          <w:spacing w:val="-1"/>
        </w:rPr>
        <w:t>e</w:t>
      </w:r>
      <w:r>
        <w:t xml:space="preserve">w </w:t>
      </w:r>
      <w:r>
        <w:rPr>
          <w:spacing w:val="38"/>
        </w:rPr>
        <w:t>York</w:t>
      </w:r>
      <w:r>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5DEF55DB" w14:textId="77777777" w:rsidR="008A5433" w:rsidRDefault="008A5433" w:rsidP="008A5433">
      <w:pPr>
        <w:pStyle w:val="References"/>
        <w:tabs>
          <w:tab w:val="clear" w:pos="360"/>
          <w:tab w:val="num" w:pos="1170"/>
        </w:tabs>
        <w:ind w:left="1170"/>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 USA: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41BDA041" w14:textId="77777777" w:rsidR="008A5433" w:rsidRDefault="008A5433" w:rsidP="008A5433">
      <w:pPr>
        <w:widowControl w:val="0"/>
        <w:autoSpaceDE w:val="0"/>
        <w:autoSpaceDN w:val="0"/>
        <w:adjustRightInd w:val="0"/>
        <w:spacing w:before="1" w:line="230" w:lineRule="exact"/>
        <w:ind w:left="361" w:right="250" w:hanging="360"/>
        <w:rPr>
          <w:color w:val="000000"/>
        </w:rPr>
      </w:pPr>
    </w:p>
    <w:p w14:paraId="22B9B475"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494CB3FC" w14:textId="77777777" w:rsidR="008A5433" w:rsidRPr="00D716BA" w:rsidRDefault="008A5433" w:rsidP="008A5433">
      <w:pPr>
        <w:rPr>
          <w:sz w:val="16"/>
          <w:szCs w:val="16"/>
        </w:rPr>
      </w:pPr>
      <w:r w:rsidRPr="00D716BA">
        <w:rPr>
          <w:sz w:val="16"/>
          <w:szCs w:val="16"/>
        </w:rPr>
        <w:t xml:space="preserve">J. K. Author, “Name of paper,” </w:t>
      </w:r>
      <w:r w:rsidRPr="00D716BA">
        <w:rPr>
          <w:i/>
          <w:iCs/>
          <w:sz w:val="16"/>
          <w:szCs w:val="16"/>
        </w:rPr>
        <w:t xml:space="preserve">Abbrev. Title of </w:t>
      </w:r>
      <w:proofErr w:type="gramStart"/>
      <w:r w:rsidRPr="00D716BA">
        <w:rPr>
          <w:i/>
          <w:iCs/>
          <w:sz w:val="16"/>
          <w:szCs w:val="16"/>
        </w:rPr>
        <w:t>Periodical</w:t>
      </w:r>
      <w:r w:rsidRPr="00D716BA">
        <w:rPr>
          <w:sz w:val="16"/>
          <w:szCs w:val="16"/>
        </w:rPr>
        <w:t>,  vol.</w:t>
      </w:r>
      <w:proofErr w:type="gramEnd"/>
      <w:r w:rsidRPr="00D716BA">
        <w:rPr>
          <w:sz w:val="16"/>
          <w:szCs w:val="16"/>
        </w:rPr>
        <w:t xml:space="preserve"> </w:t>
      </w:r>
      <w:r w:rsidRPr="00D716BA">
        <w:rPr>
          <w:i/>
          <w:iCs/>
          <w:sz w:val="16"/>
          <w:szCs w:val="16"/>
        </w:rPr>
        <w:t>x,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 DOI. 10.1109.</w:t>
      </w:r>
      <w:r w:rsidRPr="00D716BA">
        <w:rPr>
          <w:i/>
          <w:sz w:val="16"/>
          <w:szCs w:val="16"/>
        </w:rPr>
        <w:t>XXX</w:t>
      </w:r>
      <w:r w:rsidRPr="00D716BA">
        <w:rPr>
          <w:sz w:val="16"/>
          <w:szCs w:val="16"/>
        </w:rPr>
        <w:t>.123456.</w:t>
      </w:r>
    </w:p>
    <w:p w14:paraId="1EA1AF54" w14:textId="77777777" w:rsidR="008A5433" w:rsidRPr="00A472F1" w:rsidRDefault="008A5433" w:rsidP="008A543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3BCFE8C1" w14:textId="77777777" w:rsidR="008A5433" w:rsidRPr="007F7AA6" w:rsidRDefault="008A5433" w:rsidP="008A5433">
      <w:pPr>
        <w:pStyle w:val="References"/>
        <w:tabs>
          <w:tab w:val="clear" w:pos="360"/>
          <w:tab w:val="num" w:pos="1170"/>
        </w:tabs>
        <w:ind w:left="1170"/>
      </w:pPr>
      <w:r w:rsidRPr="007F7AA6">
        <w:t xml:space="preserve">J. U. Duncombe, “Infrared navigation—Part I: An assessment of feasibility,” </w:t>
      </w:r>
      <w:r w:rsidRPr="00B65BD3">
        <w:rPr>
          <w:i/>
        </w:rPr>
        <w:t>IEEE Trans. Electron Devices</w:t>
      </w:r>
      <w:r w:rsidRPr="007F7AA6">
        <w:t xml:space="preserve">, vol. ED-11, </w:t>
      </w:r>
      <w:r>
        <w:t xml:space="preserve">no. 1, </w:t>
      </w:r>
      <w:r w:rsidRPr="007F7AA6">
        <w:t>pp. 34–39, Jan. 1959</w:t>
      </w:r>
      <w:r>
        <w:t>,</w:t>
      </w:r>
      <w:r w:rsidRPr="004B558A">
        <w:rPr>
          <w:rFonts w:ascii="Times-Roman" w:hAnsi="Times-Roman" w:cs="Times-Roman"/>
        </w:rPr>
        <w:t xml:space="preserve"> </w:t>
      </w:r>
      <w:r>
        <w:rPr>
          <w:rFonts w:ascii="Times-Roman" w:hAnsi="Times-Roman" w:cs="Times-Roman"/>
        </w:rPr>
        <w:t>10.1109/TED.2016.2628402</w:t>
      </w:r>
      <w:r w:rsidRPr="007F7AA6">
        <w:t>.</w:t>
      </w:r>
    </w:p>
    <w:p w14:paraId="322119A4" w14:textId="77777777" w:rsidR="008A5433" w:rsidRPr="007F7AA6" w:rsidRDefault="008A5433" w:rsidP="008A5433">
      <w:pPr>
        <w:pStyle w:val="References"/>
        <w:tabs>
          <w:tab w:val="clear" w:pos="360"/>
          <w:tab w:val="num" w:pos="1170"/>
        </w:tabs>
        <w:ind w:left="1170"/>
        <w:jc w:val="left"/>
      </w:pPr>
      <w:r w:rsidRPr="007F7AA6">
        <w:t>E. P. Wigner, “Theory of traveling-wave optical laser,”</w:t>
      </w:r>
      <w:r>
        <w:t xml:space="preserve"> </w:t>
      </w:r>
      <w:r>
        <w:br/>
      </w:r>
      <w:r w:rsidRPr="00B65BD3">
        <w:rPr>
          <w:i/>
        </w:rPr>
        <w:t>Phys. Rev</w:t>
      </w:r>
      <w:r w:rsidRPr="007F7AA6">
        <w:t xml:space="preserve">., </w:t>
      </w:r>
      <w:r>
        <w:br/>
      </w:r>
      <w:r w:rsidRPr="007F7AA6">
        <w:t>vol. 134, pp. A635–A646, Dec. 1965.</w:t>
      </w:r>
    </w:p>
    <w:p w14:paraId="3AE18723" w14:textId="77777777" w:rsidR="008A5433" w:rsidRPr="007F7AA6" w:rsidRDefault="008A5433" w:rsidP="008A5433">
      <w:pPr>
        <w:pStyle w:val="References"/>
        <w:tabs>
          <w:tab w:val="clear" w:pos="360"/>
          <w:tab w:val="num" w:pos="1170"/>
        </w:tabs>
        <w:ind w:left="1170"/>
      </w:pPr>
      <w:r w:rsidRPr="007F7AA6">
        <w:t xml:space="preserve">E. H. Miller, “A note on reflector arrays,” </w:t>
      </w:r>
      <w:r w:rsidRPr="00B65BD3">
        <w:rPr>
          <w:i/>
        </w:rPr>
        <w:t xml:space="preserve">IEEE Trans. Antennas </w:t>
      </w:r>
      <w:proofErr w:type="spellStart"/>
      <w:r w:rsidRPr="00B65BD3">
        <w:rPr>
          <w:i/>
        </w:rPr>
        <w:t>Propagat</w:t>
      </w:r>
      <w:proofErr w:type="spellEnd"/>
      <w:r w:rsidRPr="007F7AA6">
        <w:t>., to be published.</w:t>
      </w:r>
    </w:p>
    <w:p w14:paraId="790A2C64" w14:textId="77777777" w:rsidR="008A5433" w:rsidRDefault="008A5433" w:rsidP="008A5433">
      <w:pPr>
        <w:widowControl w:val="0"/>
        <w:autoSpaceDE w:val="0"/>
        <w:autoSpaceDN w:val="0"/>
        <w:adjustRightInd w:val="0"/>
        <w:spacing w:line="229" w:lineRule="exact"/>
        <w:ind w:left="361" w:right="-20"/>
        <w:rPr>
          <w:color w:val="000000"/>
        </w:rPr>
      </w:pPr>
    </w:p>
    <w:p w14:paraId="16560100"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7C711C76" w14:textId="77777777" w:rsidR="008A5433" w:rsidRPr="00D716BA" w:rsidRDefault="008A5433" w:rsidP="008A5433">
      <w:pPr>
        <w:rPr>
          <w:sz w:val="16"/>
          <w:szCs w:val="16"/>
        </w:rPr>
      </w:pPr>
      <w:r w:rsidRPr="00D716BA">
        <w:rPr>
          <w:sz w:val="16"/>
          <w:szCs w:val="16"/>
        </w:rPr>
        <w:t xml:space="preserve">J. K. Author, “Title of report,” Abbrev. Name of Co., City of Co., Abbrev. State, Country, Rep. </w:t>
      </w:r>
      <w:r w:rsidRPr="00D716BA">
        <w:rPr>
          <w:i/>
          <w:iCs/>
          <w:sz w:val="16"/>
          <w:szCs w:val="16"/>
        </w:rPr>
        <w:t>xxx</w:t>
      </w:r>
      <w:r w:rsidRPr="00D716BA">
        <w:rPr>
          <w:sz w:val="16"/>
          <w:szCs w:val="16"/>
        </w:rPr>
        <w:t>, year.</w:t>
      </w:r>
    </w:p>
    <w:p w14:paraId="1A5DD54D"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CCCBD52" w14:textId="77777777" w:rsidR="008A5433" w:rsidRDefault="008A5433" w:rsidP="008A5433">
      <w:pPr>
        <w:pStyle w:val="References"/>
        <w:tabs>
          <w:tab w:val="clear" w:pos="360"/>
          <w:tab w:val="num" w:pos="1170"/>
        </w:tabs>
        <w:ind w:left="1170"/>
      </w:pPr>
      <w:r>
        <w:t xml:space="preserve">E. E. </w:t>
      </w:r>
      <w:proofErr w:type="spellStart"/>
      <w:r>
        <w:t>Reber</w:t>
      </w:r>
      <w:proofErr w:type="spellEnd"/>
      <w:r>
        <w:t>, R. L. Michell, and C. J. Carter, “Oxygen absorption in the earth’s atmosphere,” Aerospace Corp., Los Angeles, CA, USA, Tech. Rep. TR-0200 (4230-46)-3, Nov. 1988.</w:t>
      </w:r>
    </w:p>
    <w:p w14:paraId="7587BE2A" w14:textId="77777777" w:rsidR="008A5433" w:rsidRDefault="008A5433" w:rsidP="008A5433">
      <w:pPr>
        <w:pStyle w:val="References"/>
        <w:tabs>
          <w:tab w:val="clear" w:pos="360"/>
          <w:tab w:val="num" w:pos="1170"/>
        </w:tabs>
        <w:ind w:left="1170"/>
      </w:pPr>
      <w:r>
        <w:t xml:space="preserve">J. H. Davis and J. R. </w:t>
      </w:r>
      <w:proofErr w:type="spellStart"/>
      <w:r>
        <w:t>Cogdell</w:t>
      </w:r>
      <w:proofErr w:type="spellEnd"/>
      <w:r>
        <w:t>, “Calibration program for the 16-foot antenna,” Elect. Eng. Res. Lab., Univ. Texas, Austin, TX, USA, Tech. Memo. NGL-006-69-3, Nov. 15, 1987.</w:t>
      </w:r>
    </w:p>
    <w:p w14:paraId="7397471E" w14:textId="77777777" w:rsidR="008A5433" w:rsidRDefault="008A5433" w:rsidP="008A5433">
      <w:pPr>
        <w:autoSpaceDE w:val="0"/>
        <w:autoSpaceDN w:val="0"/>
        <w:adjustRightInd w:val="0"/>
        <w:rPr>
          <w:rFonts w:ascii="TimesNewRomanPSMT" w:hAnsi="TimesNewRomanPSMT" w:cs="TimesNewRomanPSMT"/>
        </w:rPr>
      </w:pPr>
    </w:p>
    <w:p w14:paraId="0D903F77"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71DF6B8E" w14:textId="77777777" w:rsidR="008A5433" w:rsidRPr="00D716BA" w:rsidRDefault="008A5433" w:rsidP="008A5433">
      <w:pPr>
        <w:rPr>
          <w:i/>
          <w:iCs/>
          <w:sz w:val="16"/>
          <w:szCs w:val="16"/>
        </w:rPr>
      </w:pPr>
      <w:r>
        <w:rPr>
          <w:rFonts w:ascii="TimesNewRomanPS-ItalicMT" w:hAnsi="TimesNewRomanPS-ItalicMT" w:cs="TimesNewRomanPS-ItalicMT"/>
          <w:i/>
          <w:iCs/>
        </w:rPr>
        <w:t xml:space="preserve"> </w:t>
      </w:r>
      <w:r w:rsidRPr="00D716BA">
        <w:rPr>
          <w:i/>
          <w:sz w:val="16"/>
          <w:szCs w:val="16"/>
        </w:rPr>
        <w:t>Name of Manual/Handbook, x</w:t>
      </w:r>
      <w:r w:rsidRPr="00D716BA">
        <w:rPr>
          <w:sz w:val="16"/>
          <w:szCs w:val="16"/>
        </w:rPr>
        <w:t xml:space="preserve"> ed., Abbrev. Name of Co., City of Co., Abbrev. State, Country, year, pp. </w:t>
      </w:r>
      <w:r w:rsidRPr="00D716BA">
        <w:rPr>
          <w:i/>
          <w:sz w:val="16"/>
          <w:szCs w:val="16"/>
        </w:rPr>
        <w:t>xxx-xxx</w:t>
      </w:r>
      <w:r w:rsidRPr="00D716BA">
        <w:rPr>
          <w:i/>
          <w:iCs/>
          <w:sz w:val="16"/>
          <w:szCs w:val="16"/>
        </w:rPr>
        <w:t>.</w:t>
      </w:r>
    </w:p>
    <w:p w14:paraId="232E10B0"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42EB35" w14:textId="77777777" w:rsidR="008A5433" w:rsidRDefault="008A5433" w:rsidP="008A5433">
      <w:pPr>
        <w:pStyle w:val="References"/>
        <w:tabs>
          <w:tab w:val="clear" w:pos="360"/>
          <w:tab w:val="num" w:pos="1170"/>
        </w:tabs>
        <w:ind w:left="1170"/>
      </w:pPr>
      <w:r>
        <w:rPr>
          <w:rFonts w:ascii="TimesNewRomanPS-ItalicMT" w:hAnsi="TimesNewRomanPS-ItalicMT" w:cs="TimesNewRomanPS-ItalicMT"/>
          <w:i/>
          <w:iCs/>
        </w:rPr>
        <w:t>Transmission Systems for Communications</w:t>
      </w:r>
      <w:r>
        <w:t>, 3rd ed., Western Electric Co., Winston-Salem, NC, USA, 1985, pp. 44–60.</w:t>
      </w:r>
    </w:p>
    <w:p w14:paraId="57461DBB" w14:textId="77777777" w:rsidR="008A5433" w:rsidRDefault="008A5433" w:rsidP="008A5433">
      <w:pPr>
        <w:pStyle w:val="References"/>
        <w:tabs>
          <w:tab w:val="clear" w:pos="360"/>
          <w:tab w:val="num" w:pos="1170"/>
        </w:tabs>
        <w:ind w:left="1170"/>
      </w:pPr>
      <w:r>
        <w:rPr>
          <w:rFonts w:ascii="TimesNewRomanPS-ItalicMT" w:hAnsi="TimesNewRomanPS-ItalicMT" w:cs="TimesNewRomanPS-ItalicMT"/>
          <w:i/>
          <w:iCs/>
        </w:rPr>
        <w:t>Motorola Semiconductor Data Manual</w:t>
      </w:r>
      <w:r>
        <w:t>, Motorola Semiconductor Products Inc., Phoenix, AZ, USA, 1989.</w:t>
      </w:r>
    </w:p>
    <w:p w14:paraId="37EF61BB" w14:textId="77777777" w:rsidR="008A5433" w:rsidRDefault="008A5433" w:rsidP="008A5433">
      <w:pPr>
        <w:autoSpaceDE w:val="0"/>
        <w:autoSpaceDN w:val="0"/>
        <w:adjustRightInd w:val="0"/>
        <w:rPr>
          <w:color w:val="000000"/>
        </w:rPr>
      </w:pPr>
    </w:p>
    <w:p w14:paraId="758511C1" w14:textId="77777777" w:rsidR="008A5433" w:rsidRDefault="008A5433" w:rsidP="008A5433">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0D071C9E" w14:textId="77777777" w:rsidR="008A5433" w:rsidRPr="00ED1E14" w:rsidRDefault="008A5433" w:rsidP="008A5433">
      <w:pPr>
        <w:autoSpaceDE w:val="0"/>
        <w:autoSpaceDN w:val="0"/>
        <w:adjustRightInd w:val="0"/>
        <w:jc w:val="both"/>
        <w:rPr>
          <w:color w:val="000000"/>
          <w:sz w:val="16"/>
          <w:szCs w:val="16"/>
        </w:rPr>
      </w:pPr>
      <w:r>
        <w:rPr>
          <w:color w:val="000000"/>
          <w:sz w:val="16"/>
          <w:szCs w:val="16"/>
        </w:rPr>
        <w:t xml:space="preserve"> </w:t>
      </w:r>
      <w:r w:rsidRPr="00ED1E14">
        <w:rPr>
          <w:color w:val="000000"/>
          <w:sz w:val="16"/>
          <w:szCs w:val="16"/>
        </w:rPr>
        <w:t xml:space="preserve">J. K. Author, “Title of chapter in the book,” in </w:t>
      </w:r>
      <w:r>
        <w:rPr>
          <w:i/>
          <w:iCs/>
          <w:color w:val="000000"/>
          <w:sz w:val="16"/>
          <w:szCs w:val="16"/>
        </w:rPr>
        <w:t>Title of Published B</w:t>
      </w:r>
      <w:r w:rsidRPr="00ED1E14">
        <w:rPr>
          <w:i/>
          <w:iCs/>
          <w:color w:val="000000"/>
          <w:sz w:val="16"/>
          <w:szCs w:val="16"/>
        </w:rPr>
        <w:t>ook</w:t>
      </w:r>
      <w:r w:rsidRPr="00ED1E14">
        <w:rPr>
          <w:color w:val="000000"/>
          <w:sz w:val="16"/>
          <w:szCs w:val="16"/>
        </w:rPr>
        <w:t xml:space="preserve">, </w:t>
      </w:r>
      <w:proofErr w:type="spellStart"/>
      <w:r w:rsidRPr="00ED1E14">
        <w:rPr>
          <w:i/>
          <w:color w:val="000000"/>
          <w:sz w:val="16"/>
          <w:szCs w:val="16"/>
        </w:rPr>
        <w:t>x</w:t>
      </w:r>
      <w:r>
        <w:rPr>
          <w:color w:val="000000"/>
          <w:sz w:val="16"/>
          <w:szCs w:val="16"/>
        </w:rPr>
        <w:t>th</w:t>
      </w:r>
      <w:proofErr w:type="spellEnd"/>
      <w:r>
        <w:rPr>
          <w:color w:val="000000"/>
          <w:sz w:val="16"/>
          <w:szCs w:val="16"/>
        </w:rPr>
        <w:t xml:space="preserve"> </w:t>
      </w:r>
      <w:r w:rsidRPr="00ED1E14">
        <w:rPr>
          <w:color w:val="000000"/>
          <w:sz w:val="16"/>
          <w:szCs w:val="16"/>
        </w:rPr>
        <w:t xml:space="preserve">ed. City of Publisher, State, Country: Abbrev. of Publisher, year, </w:t>
      </w:r>
      <w:proofErr w:type="spellStart"/>
      <w:r w:rsidRPr="00ED1E14">
        <w:rPr>
          <w:color w:val="000000"/>
          <w:sz w:val="16"/>
          <w:szCs w:val="16"/>
        </w:rPr>
        <w:t>ch.</w:t>
      </w:r>
      <w:proofErr w:type="spellEnd"/>
      <w:r w:rsidRPr="00ED1E14">
        <w:rPr>
          <w:i/>
          <w:color w:val="000000"/>
          <w:sz w:val="16"/>
          <w:szCs w:val="16"/>
        </w:rPr>
        <w:t xml:space="preserve"> x</w:t>
      </w:r>
      <w:r w:rsidRPr="00ED1E14">
        <w:rPr>
          <w:color w:val="000000"/>
          <w:sz w:val="16"/>
          <w:szCs w:val="16"/>
        </w:rPr>
        <w:t xml:space="preserve">, sec. </w:t>
      </w:r>
      <w:r w:rsidRPr="00ED1E14">
        <w:rPr>
          <w:i/>
          <w:color w:val="000000"/>
          <w:sz w:val="16"/>
          <w:szCs w:val="16"/>
        </w:rPr>
        <w:t>x</w:t>
      </w:r>
      <w:r w:rsidRPr="00ED1E14">
        <w:rPr>
          <w:color w:val="000000"/>
          <w:sz w:val="16"/>
          <w:szCs w:val="16"/>
        </w:rPr>
        <w:t xml:space="preserve">, pp. </w:t>
      </w:r>
      <w:r w:rsidRPr="00ED1E14">
        <w:rPr>
          <w:i/>
          <w:color w:val="000000"/>
          <w:sz w:val="16"/>
          <w:szCs w:val="16"/>
        </w:rPr>
        <w:t>xxx–xxx</w:t>
      </w:r>
      <w:r w:rsidRPr="00ED1E14">
        <w:rPr>
          <w:color w:val="000000"/>
          <w:sz w:val="16"/>
          <w:szCs w:val="16"/>
        </w:rPr>
        <w:t xml:space="preserve">. [Online]. Available: http://www.web.com </w:t>
      </w:r>
    </w:p>
    <w:p w14:paraId="64E1847B" w14:textId="77777777" w:rsidR="008A5433" w:rsidRDefault="008A5433" w:rsidP="008A5433">
      <w:pPr>
        <w:widowControl w:val="0"/>
        <w:autoSpaceDE w:val="0"/>
        <w:autoSpaceDN w:val="0"/>
        <w:adjustRightInd w:val="0"/>
        <w:spacing w:before="37"/>
        <w:ind w:right="-20"/>
        <w:rPr>
          <w:color w:val="000000"/>
        </w:rPr>
      </w:pPr>
      <w:r>
        <w:rPr>
          <w:i/>
          <w:iCs/>
          <w:color w:val="000000"/>
        </w:rPr>
        <w:t>Examples:</w:t>
      </w:r>
    </w:p>
    <w:p w14:paraId="3AA44D88" w14:textId="77777777" w:rsidR="008A5433" w:rsidRDefault="008A5433" w:rsidP="008A5433">
      <w:pPr>
        <w:pStyle w:val="References"/>
        <w:tabs>
          <w:tab w:val="clear" w:pos="360"/>
          <w:tab w:val="num" w:pos="1170"/>
        </w:tabs>
        <w:ind w:left="1170"/>
      </w:pPr>
      <w:r>
        <w:t xml:space="preserve">G. O. Young, “Synthetic structure of industrial plastics,” in Plastics, vol. 3, Polymers of </w:t>
      </w:r>
      <w:proofErr w:type="spellStart"/>
      <w:r>
        <w:t>Hexadromicon</w:t>
      </w:r>
      <w:proofErr w:type="spellEnd"/>
      <w:r>
        <w:t xml:space="preserve">, J. Peters, Ed., 2nd ed. New York, NY, USA: McGraw-Hill, 1964, pp. 15-64. [Online]. Available: http://www.bookref.com. </w:t>
      </w:r>
    </w:p>
    <w:p w14:paraId="4C3F34FE" w14:textId="77777777" w:rsidR="008A5433" w:rsidRPr="006C7307" w:rsidRDefault="008A5433" w:rsidP="008A5433">
      <w:pPr>
        <w:pStyle w:val="References"/>
        <w:tabs>
          <w:tab w:val="clear" w:pos="360"/>
          <w:tab w:val="num" w:pos="1170"/>
        </w:tabs>
        <w:ind w:left="1170"/>
      </w:pPr>
      <w:r w:rsidRPr="006C7307">
        <w:rPr>
          <w:i/>
          <w:iCs/>
          <w:color w:val="000000"/>
        </w:rPr>
        <w:t>The Founders’ Constitution</w:t>
      </w:r>
      <w:r w:rsidRPr="006C7307">
        <w:rPr>
          <w:color w:val="000000"/>
        </w:rPr>
        <w:t xml:space="preserve">, Philip B. Kurland and Ralph Lerner, eds., Chicago, IL, USA: Univ. Chicago Press, 1987. </w:t>
      </w:r>
      <w:r w:rsidRPr="006C7307">
        <w:rPr>
          <w:color w:val="000000"/>
        </w:rPr>
        <w:t>[Online]. Available: http://press-pubs.uchicago.edu/founders/</w:t>
      </w:r>
    </w:p>
    <w:p w14:paraId="2FE0E544" w14:textId="77777777" w:rsidR="008A5433" w:rsidRDefault="008A5433" w:rsidP="008A5433">
      <w:pPr>
        <w:pStyle w:val="References"/>
        <w:tabs>
          <w:tab w:val="clear" w:pos="360"/>
          <w:tab w:val="num" w:pos="1170"/>
        </w:tabs>
        <w:ind w:left="1170"/>
      </w:pPr>
      <w:r>
        <w:t xml:space="preserve">The Terahertz Wave eBook. </w:t>
      </w:r>
      <w:proofErr w:type="spellStart"/>
      <w:r>
        <w:t>ZOmega</w:t>
      </w:r>
      <w:proofErr w:type="spellEnd"/>
      <w:r>
        <w:t xml:space="preserve"> Terahertz Corp., 2014. [Online]. Available: http://dl.z-thz.com/eBook/zomega_ebook_pdf_1206_sr.pdf. Accessed on: May 19, 2014. </w:t>
      </w:r>
    </w:p>
    <w:p w14:paraId="61C8383E" w14:textId="77777777" w:rsidR="008A5433" w:rsidRDefault="008A5433" w:rsidP="008A5433">
      <w:pPr>
        <w:pStyle w:val="References"/>
        <w:tabs>
          <w:tab w:val="clear" w:pos="360"/>
          <w:tab w:val="num" w:pos="1170"/>
        </w:tabs>
        <w:ind w:left="1170"/>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14:paraId="59229ADB" w14:textId="77777777" w:rsidR="008A5433" w:rsidRDefault="008A5433" w:rsidP="008A5433">
      <w:pPr>
        <w:widowControl w:val="0"/>
        <w:autoSpaceDE w:val="0"/>
        <w:autoSpaceDN w:val="0"/>
        <w:adjustRightInd w:val="0"/>
        <w:spacing w:before="5" w:line="140" w:lineRule="exact"/>
        <w:rPr>
          <w:color w:val="000000"/>
          <w:sz w:val="14"/>
          <w:szCs w:val="14"/>
        </w:rPr>
      </w:pPr>
    </w:p>
    <w:p w14:paraId="1F9BB8D3" w14:textId="77777777" w:rsidR="008A5433" w:rsidRDefault="008A5433" w:rsidP="008A5433">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340E3465" w14:textId="77777777" w:rsidR="008A5433" w:rsidRPr="00D716BA" w:rsidRDefault="008A5433" w:rsidP="008A5433">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 xml:space="preserve">.123456, [Online]. </w:t>
      </w:r>
    </w:p>
    <w:p w14:paraId="1FFCD3F2" w14:textId="77777777" w:rsidR="008A5433" w:rsidRDefault="008A5433" w:rsidP="008A5433">
      <w:pPr>
        <w:widowControl w:val="0"/>
        <w:autoSpaceDE w:val="0"/>
        <w:autoSpaceDN w:val="0"/>
        <w:adjustRightInd w:val="0"/>
        <w:spacing w:line="239" w:lineRule="auto"/>
        <w:ind w:right="358"/>
        <w:rPr>
          <w:color w:val="000000"/>
        </w:rPr>
      </w:pPr>
      <w:r>
        <w:rPr>
          <w:i/>
          <w:iCs/>
          <w:color w:val="000000"/>
        </w:rPr>
        <w:t>Examples:</w:t>
      </w:r>
    </w:p>
    <w:p w14:paraId="415BA8CE" w14:textId="77777777" w:rsidR="008A5433" w:rsidRDefault="008A5433" w:rsidP="008A5433">
      <w:pPr>
        <w:pStyle w:val="References"/>
        <w:tabs>
          <w:tab w:val="clear" w:pos="360"/>
          <w:tab w:val="num" w:pos="1170"/>
        </w:tabs>
        <w:ind w:left="1170"/>
      </w:pPr>
      <w:r>
        <w:t xml:space="preserve">J. S. Turner, “New directions in communications,” </w:t>
      </w:r>
      <w:r>
        <w:rPr>
          <w:i/>
          <w:iCs/>
        </w:rPr>
        <w:t xml:space="preserve">IEEE J. Sel. Areas </w:t>
      </w:r>
      <w:proofErr w:type="spellStart"/>
      <w:r>
        <w:rPr>
          <w:i/>
          <w:iCs/>
        </w:rPr>
        <w:t>Commun</w:t>
      </w:r>
      <w:proofErr w:type="spellEnd"/>
      <w:r>
        <w:t xml:space="preserve">., vol. 13, no. 1, pp. 11-23, Jan. 1995. </w:t>
      </w:r>
    </w:p>
    <w:p w14:paraId="7467C205" w14:textId="77777777" w:rsidR="008A5433" w:rsidRPr="006C7307" w:rsidRDefault="008A5433" w:rsidP="008A5433">
      <w:pPr>
        <w:pStyle w:val="References"/>
        <w:tabs>
          <w:tab w:val="clear" w:pos="360"/>
          <w:tab w:val="num" w:pos="1170"/>
        </w:tabs>
        <w:ind w:left="1170"/>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14:paraId="4B8B3C31" w14:textId="77777777" w:rsidR="008A5433" w:rsidRPr="006C7307" w:rsidRDefault="008A5433" w:rsidP="008A5433">
      <w:pPr>
        <w:pStyle w:val="References"/>
        <w:tabs>
          <w:tab w:val="clear" w:pos="360"/>
          <w:tab w:val="num" w:pos="1170"/>
        </w:tabs>
        <w:ind w:left="1170"/>
      </w:pPr>
      <w:r w:rsidRPr="006C7307">
        <w:rPr>
          <w:color w:val="000000"/>
        </w:rPr>
        <w:t xml:space="preserve">P. </w:t>
      </w:r>
      <w:proofErr w:type="spellStart"/>
      <w:r w:rsidRPr="006C7307">
        <w:rPr>
          <w:color w:val="000000"/>
        </w:rPr>
        <w:t>Kopyt</w:t>
      </w:r>
      <w:proofErr w:type="spellEnd"/>
      <w:r w:rsidRPr="006C7307">
        <w:rPr>
          <w:color w:val="000000"/>
        </w:rPr>
        <w:t xml:space="preserve">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14:paraId="3790FFBD" w14:textId="77777777" w:rsidR="008A5433" w:rsidRDefault="008A5433" w:rsidP="008A5433">
      <w:pPr>
        <w:widowControl w:val="0"/>
        <w:autoSpaceDE w:val="0"/>
        <w:autoSpaceDN w:val="0"/>
        <w:adjustRightInd w:val="0"/>
        <w:spacing w:line="239" w:lineRule="auto"/>
        <w:ind w:right="-54"/>
        <w:jc w:val="both"/>
        <w:rPr>
          <w:i/>
          <w:iCs/>
          <w:color w:val="000000"/>
        </w:rPr>
      </w:pPr>
    </w:p>
    <w:p w14:paraId="50AFCAA1" w14:textId="77777777" w:rsidR="008A5433" w:rsidRDefault="008A5433" w:rsidP="008A5433">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02FD5B95" w14:textId="77777777" w:rsidR="008A5433" w:rsidRPr="00D716BA" w:rsidRDefault="008A5433" w:rsidP="008A5433">
      <w:pPr>
        <w:rPr>
          <w:sz w:val="16"/>
          <w:szCs w:val="16"/>
        </w:rPr>
      </w:pPr>
      <w:r w:rsidRPr="00D716BA">
        <w:rPr>
          <w:spacing w:val="-1"/>
          <w:sz w:val="16"/>
          <w:szCs w:val="16"/>
        </w:rPr>
        <w:t>J.K. A</w:t>
      </w:r>
      <w:r w:rsidRPr="00D716BA">
        <w:rPr>
          <w:spacing w:val="1"/>
          <w:sz w:val="16"/>
          <w:szCs w:val="16"/>
        </w:rPr>
        <w:t>u</w:t>
      </w:r>
      <w:r w:rsidRPr="00D716BA">
        <w:rPr>
          <w:sz w:val="16"/>
          <w:szCs w:val="16"/>
        </w:rPr>
        <w:t>t</w:t>
      </w:r>
      <w:r w:rsidRPr="00D716BA">
        <w:rPr>
          <w:spacing w:val="-1"/>
          <w:sz w:val="16"/>
          <w:szCs w:val="16"/>
        </w:rPr>
        <w:t>ho</w:t>
      </w:r>
      <w:r w:rsidRPr="00D716BA">
        <w:rPr>
          <w:spacing w:val="1"/>
          <w:sz w:val="16"/>
          <w:szCs w:val="16"/>
        </w:rPr>
        <w:t>r</w:t>
      </w:r>
      <w:r w:rsidRPr="00D716BA">
        <w:rPr>
          <w:sz w:val="16"/>
          <w:szCs w:val="16"/>
        </w:rPr>
        <w:t xml:space="preserve">. </w:t>
      </w:r>
      <w:r w:rsidRPr="00D716BA">
        <w:rPr>
          <w:spacing w:val="1"/>
          <w:sz w:val="16"/>
          <w:szCs w:val="16"/>
        </w:rPr>
        <w:t>(</w:t>
      </w:r>
      <w:r w:rsidRPr="00D716BA">
        <w:rPr>
          <w:spacing w:val="-1"/>
          <w:sz w:val="16"/>
          <w:szCs w:val="16"/>
        </w:rPr>
        <w:t>y</w:t>
      </w:r>
      <w:r w:rsidRPr="00D716BA">
        <w:rPr>
          <w:spacing w:val="1"/>
          <w:sz w:val="16"/>
          <w:szCs w:val="16"/>
        </w:rPr>
        <w:t>ear</w:t>
      </w:r>
      <w:r w:rsidRPr="00D716BA">
        <w:rPr>
          <w:sz w:val="16"/>
          <w:szCs w:val="16"/>
        </w:rPr>
        <w:t>,</w:t>
      </w:r>
      <w:r w:rsidRPr="00D716BA">
        <w:rPr>
          <w:spacing w:val="2"/>
          <w:sz w:val="16"/>
          <w:szCs w:val="16"/>
        </w:rPr>
        <w:t xml:space="preserve"> </w:t>
      </w:r>
      <w:r w:rsidRPr="00D716BA">
        <w:rPr>
          <w:spacing w:val="-2"/>
          <w:sz w:val="16"/>
          <w:szCs w:val="16"/>
        </w:rPr>
        <w:t>m</w:t>
      </w:r>
      <w:r w:rsidRPr="00D716BA">
        <w:rPr>
          <w:spacing w:val="1"/>
          <w:sz w:val="16"/>
          <w:szCs w:val="16"/>
        </w:rPr>
        <w:t>on</w:t>
      </w:r>
      <w:r w:rsidRPr="00D716BA">
        <w:rPr>
          <w:spacing w:val="-2"/>
          <w:sz w:val="16"/>
          <w:szCs w:val="16"/>
        </w:rPr>
        <w:t>t</w:t>
      </w:r>
      <w:r w:rsidRPr="00D716BA">
        <w:rPr>
          <w:spacing w:val="1"/>
          <w:sz w:val="16"/>
          <w:szCs w:val="16"/>
        </w:rPr>
        <w:t>h</w:t>
      </w:r>
      <w:r w:rsidRPr="00D716BA">
        <w:rPr>
          <w:spacing w:val="-1"/>
          <w:sz w:val="16"/>
          <w:szCs w:val="16"/>
        </w:rPr>
        <w:t>)</w:t>
      </w:r>
      <w:r w:rsidRPr="00D716BA">
        <w:rPr>
          <w:sz w:val="16"/>
          <w:szCs w:val="16"/>
        </w:rPr>
        <w:t xml:space="preserve">. </w:t>
      </w:r>
      <w:r w:rsidRPr="00D716BA">
        <w:rPr>
          <w:spacing w:val="10"/>
          <w:sz w:val="16"/>
          <w:szCs w:val="16"/>
        </w:rPr>
        <w:t>Title</w:t>
      </w:r>
      <w:r w:rsidRPr="00D716BA">
        <w:rPr>
          <w:sz w:val="16"/>
          <w:szCs w:val="16"/>
        </w:rPr>
        <w:t xml:space="preserve">. </w:t>
      </w:r>
      <w:r w:rsidRPr="00D716BA">
        <w:rPr>
          <w:spacing w:val="10"/>
          <w:sz w:val="16"/>
          <w:szCs w:val="16"/>
        </w:rPr>
        <w:t>pre</w:t>
      </w:r>
      <w:r w:rsidRPr="00D716BA">
        <w:rPr>
          <w:spacing w:val="11"/>
          <w:sz w:val="16"/>
          <w:szCs w:val="16"/>
        </w:rPr>
        <w:t>s</w:t>
      </w:r>
      <w:r w:rsidRPr="00D716BA">
        <w:rPr>
          <w:spacing w:val="10"/>
          <w:sz w:val="16"/>
          <w:szCs w:val="16"/>
        </w:rPr>
        <w:t>ente</w:t>
      </w:r>
      <w:r w:rsidRPr="00D716BA">
        <w:rPr>
          <w:sz w:val="16"/>
          <w:szCs w:val="16"/>
        </w:rPr>
        <w:t xml:space="preserve">d </w:t>
      </w:r>
      <w:r w:rsidRPr="00D716BA">
        <w:rPr>
          <w:spacing w:val="10"/>
          <w:sz w:val="16"/>
          <w:szCs w:val="16"/>
        </w:rPr>
        <w:t>a</w:t>
      </w:r>
      <w:r w:rsidRPr="00D716BA">
        <w:rPr>
          <w:sz w:val="16"/>
          <w:szCs w:val="16"/>
        </w:rPr>
        <w:t xml:space="preserve">t abbrev. </w:t>
      </w:r>
      <w:r w:rsidRPr="00D716BA">
        <w:rPr>
          <w:spacing w:val="10"/>
          <w:sz w:val="16"/>
          <w:szCs w:val="16"/>
        </w:rPr>
        <w:t>conferenc</w:t>
      </w:r>
      <w:r w:rsidRPr="00D716BA">
        <w:rPr>
          <w:sz w:val="16"/>
          <w:szCs w:val="16"/>
        </w:rPr>
        <w:t xml:space="preserve">e </w:t>
      </w:r>
      <w:r w:rsidRPr="00D716BA">
        <w:rPr>
          <w:spacing w:val="10"/>
          <w:sz w:val="16"/>
          <w:szCs w:val="16"/>
        </w:rPr>
        <w:t>title</w:t>
      </w:r>
      <w:r w:rsidRPr="00D716BA">
        <w:rPr>
          <w:sz w:val="16"/>
          <w:szCs w:val="16"/>
        </w:rPr>
        <w:t xml:space="preserve">. </w:t>
      </w:r>
      <w:r w:rsidRPr="00D716BA">
        <w:rPr>
          <w:spacing w:val="10"/>
          <w:sz w:val="16"/>
          <w:szCs w:val="16"/>
        </w:rPr>
        <w:t>[</w:t>
      </w:r>
      <w:r w:rsidRPr="00D716BA">
        <w:rPr>
          <w:spacing w:val="11"/>
          <w:sz w:val="16"/>
          <w:szCs w:val="16"/>
        </w:rPr>
        <w:t>T</w:t>
      </w:r>
      <w:r w:rsidRPr="00D716BA">
        <w:rPr>
          <w:spacing w:val="10"/>
          <w:sz w:val="16"/>
          <w:szCs w:val="16"/>
        </w:rPr>
        <w:t>yp</w:t>
      </w:r>
      <w:r w:rsidRPr="00D716BA">
        <w:rPr>
          <w:sz w:val="16"/>
          <w:szCs w:val="16"/>
        </w:rPr>
        <w:t xml:space="preserve">e </w:t>
      </w:r>
      <w:r w:rsidRPr="00D716BA">
        <w:rPr>
          <w:spacing w:val="10"/>
          <w:sz w:val="16"/>
          <w:szCs w:val="16"/>
        </w:rPr>
        <w:t>o</w:t>
      </w:r>
      <w:r w:rsidRPr="00D716BA">
        <w:rPr>
          <w:sz w:val="16"/>
          <w:szCs w:val="16"/>
        </w:rPr>
        <w:t xml:space="preserve">f </w:t>
      </w:r>
      <w:r w:rsidRPr="00D716BA">
        <w:rPr>
          <w:spacing w:val="10"/>
          <w:sz w:val="16"/>
          <w:szCs w:val="16"/>
        </w:rPr>
        <w:t>Medi</w:t>
      </w:r>
      <w:r w:rsidRPr="00D716BA">
        <w:rPr>
          <w:spacing w:val="11"/>
          <w:sz w:val="16"/>
          <w:szCs w:val="16"/>
        </w:rPr>
        <w:t>u</w:t>
      </w:r>
      <w:r w:rsidRPr="00D716BA">
        <w:rPr>
          <w:spacing w:val="7"/>
          <w:sz w:val="16"/>
          <w:szCs w:val="16"/>
        </w:rPr>
        <w:t>m</w:t>
      </w:r>
      <w:r w:rsidRPr="00D716BA">
        <w:rPr>
          <w:spacing w:val="10"/>
          <w:sz w:val="16"/>
          <w:szCs w:val="16"/>
        </w:rPr>
        <w:t xml:space="preserve">]. </w:t>
      </w:r>
      <w:r w:rsidRPr="00D716BA">
        <w:rPr>
          <w:sz w:val="16"/>
          <w:szCs w:val="16"/>
        </w:rPr>
        <w:t>A</w:t>
      </w:r>
      <w:r w:rsidRPr="00D716BA">
        <w:rPr>
          <w:spacing w:val="1"/>
          <w:sz w:val="16"/>
          <w:szCs w:val="16"/>
        </w:rPr>
        <w:t>v</w:t>
      </w:r>
      <w:r w:rsidRPr="00D716BA">
        <w:rPr>
          <w:sz w:val="16"/>
          <w:szCs w:val="16"/>
        </w:rPr>
        <w:t>aila</w:t>
      </w:r>
      <w:r w:rsidRPr="00D716BA">
        <w:rPr>
          <w:spacing w:val="1"/>
          <w:sz w:val="16"/>
          <w:szCs w:val="16"/>
        </w:rPr>
        <w:t>b</w:t>
      </w:r>
      <w:r w:rsidRPr="00D716BA">
        <w:rPr>
          <w:spacing w:val="-1"/>
          <w:sz w:val="16"/>
          <w:szCs w:val="16"/>
        </w:rPr>
        <w:t>l</w:t>
      </w:r>
      <w:r w:rsidRPr="00D716BA">
        <w:rPr>
          <w:sz w:val="16"/>
          <w:szCs w:val="16"/>
        </w:rPr>
        <w:t>e: site/</w:t>
      </w:r>
      <w:r w:rsidRPr="00D716BA">
        <w:rPr>
          <w:spacing w:val="1"/>
          <w:sz w:val="16"/>
          <w:szCs w:val="16"/>
        </w:rPr>
        <w:t>p</w:t>
      </w:r>
      <w:r w:rsidRPr="00D716BA">
        <w:rPr>
          <w:sz w:val="16"/>
          <w:szCs w:val="16"/>
        </w:rPr>
        <w:t>at</w:t>
      </w:r>
      <w:r w:rsidRPr="00D716BA">
        <w:rPr>
          <w:spacing w:val="1"/>
          <w:sz w:val="16"/>
          <w:szCs w:val="16"/>
        </w:rPr>
        <w:t>h</w:t>
      </w:r>
      <w:r w:rsidRPr="00D716BA">
        <w:rPr>
          <w:spacing w:val="-1"/>
          <w:sz w:val="16"/>
          <w:szCs w:val="16"/>
        </w:rPr>
        <w:t>/</w:t>
      </w:r>
      <w:r w:rsidRPr="00D716BA">
        <w:rPr>
          <w:sz w:val="16"/>
          <w:szCs w:val="16"/>
        </w:rPr>
        <w:t>file</w:t>
      </w:r>
    </w:p>
    <w:p w14:paraId="4CAF157B" w14:textId="77777777" w:rsidR="008A5433" w:rsidRDefault="008A5433" w:rsidP="008A5433">
      <w:pPr>
        <w:widowControl w:val="0"/>
        <w:autoSpaceDE w:val="0"/>
        <w:autoSpaceDN w:val="0"/>
        <w:adjustRightInd w:val="0"/>
        <w:ind w:right="-20"/>
        <w:rPr>
          <w:color w:val="000000"/>
        </w:rPr>
      </w:pPr>
      <w:r>
        <w:rPr>
          <w:i/>
          <w:iCs/>
          <w:color w:val="000000"/>
        </w:rPr>
        <w:t>Example:</w:t>
      </w:r>
    </w:p>
    <w:p w14:paraId="73D7EBEB" w14:textId="77777777" w:rsidR="008A5433" w:rsidRDefault="008A5433" w:rsidP="008A5433">
      <w:pPr>
        <w:pStyle w:val="References"/>
        <w:tabs>
          <w:tab w:val="clear" w:pos="360"/>
          <w:tab w:val="num" w:pos="1170"/>
        </w:tabs>
        <w:ind w:left="1170"/>
        <w:jc w:val="left"/>
      </w:pPr>
      <w:r w:rsidRPr="00103E16">
        <w:rPr>
          <w:lang w:val="it-IT"/>
        </w:rPr>
        <w:t>P</w:t>
      </w:r>
      <w:r w:rsidRPr="00103E16">
        <w:rPr>
          <w:spacing w:val="-1"/>
          <w:lang w:val="it-IT"/>
        </w:rPr>
        <w:t>R</w:t>
      </w:r>
      <w:r w:rsidRPr="00103E16">
        <w:rPr>
          <w:lang w:val="it-IT"/>
        </w:rPr>
        <w:t>O</w:t>
      </w:r>
      <w:r w:rsidRPr="00103E16">
        <w:rPr>
          <w:spacing w:val="-1"/>
          <w:lang w:val="it-IT"/>
        </w:rPr>
        <w:t>C</w:t>
      </w:r>
      <w:r w:rsidRPr="00103E16">
        <w:rPr>
          <w:lang w:val="it-IT"/>
        </w:rPr>
        <w:t xml:space="preserve">ESS </w:t>
      </w:r>
      <w:r w:rsidRPr="00103E16">
        <w:rPr>
          <w:spacing w:val="-2"/>
          <w:lang w:val="it-IT"/>
        </w:rPr>
        <w:t>C</w:t>
      </w:r>
      <w:r w:rsidRPr="00103E16">
        <w:rPr>
          <w:spacing w:val="1"/>
          <w:lang w:val="it-IT"/>
        </w:rPr>
        <w:t>o</w:t>
      </w:r>
      <w:r w:rsidRPr="00103E16">
        <w:rPr>
          <w:spacing w:val="-1"/>
          <w:lang w:val="it-IT"/>
        </w:rPr>
        <w:t>r</w:t>
      </w:r>
      <w:r w:rsidRPr="00103E16">
        <w:rPr>
          <w:spacing w:val="1"/>
          <w:lang w:val="it-IT"/>
        </w:rPr>
        <w:t>p</w:t>
      </w:r>
      <w:r w:rsidRPr="00103E16">
        <w:rPr>
          <w:spacing w:val="-1"/>
          <w:lang w:val="it-IT"/>
        </w:rPr>
        <w:t>oration, Boston</w:t>
      </w:r>
      <w:r w:rsidRPr="00103E16">
        <w:rPr>
          <w:lang w:val="it-IT"/>
        </w:rPr>
        <w:t xml:space="preserve">, </w:t>
      </w:r>
      <w:r w:rsidRPr="00103E16">
        <w:rPr>
          <w:spacing w:val="-1"/>
          <w:lang w:val="it-IT"/>
        </w:rPr>
        <w:t>M</w:t>
      </w:r>
      <w:r w:rsidRPr="00103E16">
        <w:rPr>
          <w:lang w:val="it-IT"/>
        </w:rPr>
        <w:t xml:space="preserve">A, USA.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 xml:space="preserve">d </w:t>
      </w:r>
      <w:r>
        <w:rPr>
          <w:spacing w:val="-1"/>
        </w:rPr>
        <w:t>a</w:t>
      </w:r>
      <w:r>
        <w:t xml:space="preserve">t </w:t>
      </w:r>
      <w:r>
        <w:rPr>
          <w:spacing w:val="-1"/>
        </w:rPr>
        <w:t>INET9</w:t>
      </w:r>
      <w:r>
        <w:t>6</w:t>
      </w:r>
      <w:r>
        <w:rPr>
          <w:spacing w:val="1"/>
        </w:rPr>
        <w:t xml:space="preserve"> </w:t>
      </w:r>
      <w:r>
        <w:rPr>
          <w:spacing w:val="-1"/>
        </w:rPr>
        <w:t>Annu</w:t>
      </w:r>
      <w:r>
        <w:t>al</w:t>
      </w:r>
      <w:r>
        <w:rPr>
          <w:spacing w:val="1"/>
        </w:rPr>
        <w:t xml:space="preserve"> </w:t>
      </w:r>
      <w:r>
        <w:rPr>
          <w:spacing w:val="-1"/>
        </w:rPr>
        <w:t>Meeti</w:t>
      </w:r>
      <w:r>
        <w:t>n</w:t>
      </w:r>
      <w:r>
        <w:rPr>
          <w:spacing w:val="-1"/>
        </w:rPr>
        <w:t>g</w:t>
      </w:r>
      <w:r>
        <w:t>.</w:t>
      </w:r>
      <w:r>
        <w:rPr>
          <w:spacing w:val="1"/>
        </w:rPr>
        <w:t xml:space="preserve"> </w:t>
      </w:r>
      <w:r>
        <w:rPr>
          <w:spacing w:val="-1"/>
        </w:rPr>
        <w:t>[Online]</w:t>
      </w:r>
      <w:r>
        <w:t xml:space="preserve">. </w:t>
      </w:r>
      <w:r>
        <w:rPr>
          <w:spacing w:val="-1"/>
        </w:rPr>
        <w:t>Availa</w:t>
      </w:r>
      <w:r>
        <w:t>b</w:t>
      </w:r>
      <w:r>
        <w:rPr>
          <w:spacing w:val="-1"/>
        </w:rPr>
        <w:t xml:space="preserve">le:  </w:t>
      </w:r>
      <w:r w:rsidRPr="009E52D0">
        <w:t>htt</w:t>
      </w:r>
      <w:r w:rsidRPr="009E52D0">
        <w:rPr>
          <w:spacing w:val="1"/>
        </w:rPr>
        <w:t>p</w:t>
      </w:r>
      <w:r w:rsidRPr="009E52D0">
        <w:t>://ho</w:t>
      </w:r>
      <w:r w:rsidRPr="009E52D0">
        <w:rPr>
          <w:spacing w:val="-2"/>
        </w:rPr>
        <w:t>m</w:t>
      </w:r>
      <w:r w:rsidRPr="009E52D0">
        <w:t>e.p</w:t>
      </w:r>
      <w:r w:rsidRPr="009E52D0">
        <w:rPr>
          <w:spacing w:val="-1"/>
        </w:rPr>
        <w:t>r</w:t>
      </w:r>
      <w:r w:rsidRPr="009E52D0">
        <w:t>ocess.</w:t>
      </w:r>
      <w:r w:rsidRPr="009E52D0">
        <w:rPr>
          <w:spacing w:val="-1"/>
        </w:rPr>
        <w:t>c</w:t>
      </w:r>
      <w:r w:rsidRPr="009E52D0">
        <w:rPr>
          <w:spacing w:val="1"/>
        </w:rPr>
        <w:t>o</w:t>
      </w:r>
      <w:r w:rsidRPr="009E52D0">
        <w:rPr>
          <w:spacing w:val="-2"/>
        </w:rPr>
        <w:t>m</w:t>
      </w:r>
      <w:r w:rsidRPr="009E52D0">
        <w:t>/Int</w:t>
      </w:r>
      <w:r w:rsidRPr="009E52D0">
        <w:rPr>
          <w:spacing w:val="1"/>
        </w:rPr>
        <w:t>r</w:t>
      </w:r>
      <w:r w:rsidRPr="009E52D0">
        <w:t>anets/</w:t>
      </w:r>
      <w:r w:rsidRPr="009E52D0">
        <w:rPr>
          <w:spacing w:val="-1"/>
        </w:rPr>
        <w:t>w</w:t>
      </w:r>
      <w:r w:rsidRPr="009E52D0">
        <w:rPr>
          <w:spacing w:val="1"/>
        </w:rPr>
        <w:t>p</w:t>
      </w:r>
      <w:r w:rsidRPr="009E52D0">
        <w:rPr>
          <w:spacing w:val="-1"/>
        </w:rPr>
        <w:t>2</w:t>
      </w:r>
      <w:r w:rsidRPr="009E52D0">
        <w:t>.h</w:t>
      </w:r>
      <w:r w:rsidRPr="009E52D0">
        <w:rPr>
          <w:spacing w:val="-2"/>
        </w:rPr>
        <w:t>t</w:t>
      </w:r>
      <w:r w:rsidRPr="009E52D0">
        <w:t>p</w:t>
      </w:r>
    </w:p>
    <w:p w14:paraId="3D829E37" w14:textId="77777777" w:rsidR="008A5433" w:rsidRDefault="008A5433" w:rsidP="008A5433">
      <w:pPr>
        <w:widowControl w:val="0"/>
        <w:autoSpaceDE w:val="0"/>
        <w:autoSpaceDN w:val="0"/>
        <w:adjustRightInd w:val="0"/>
        <w:spacing w:before="1" w:line="180" w:lineRule="exact"/>
        <w:rPr>
          <w:color w:val="000000"/>
          <w:sz w:val="18"/>
          <w:szCs w:val="18"/>
        </w:rPr>
      </w:pPr>
    </w:p>
    <w:p w14:paraId="56FC89F5" w14:textId="77777777" w:rsidR="008A5433" w:rsidRDefault="008A5433" w:rsidP="008A5433">
      <w:pPr>
        <w:widowControl w:val="0"/>
        <w:autoSpaceDE w:val="0"/>
        <w:autoSpaceDN w:val="0"/>
        <w:adjustRightInd w:val="0"/>
        <w:spacing w:line="239" w:lineRule="auto"/>
        <w:ind w:right="-54"/>
        <w:rPr>
          <w:i/>
          <w:iCs/>
          <w:color w:val="000000"/>
          <w:spacing w:val="1"/>
        </w:rPr>
      </w:pPr>
      <w:r>
        <w:rPr>
          <w:i/>
          <w:iCs/>
          <w:color w:val="000000"/>
        </w:rPr>
        <w:t>Basic format for rep</w:t>
      </w:r>
      <w:r>
        <w:rPr>
          <w:i/>
          <w:iCs/>
          <w:color w:val="000000"/>
          <w:spacing w:val="1"/>
        </w:rPr>
        <w:t>o</w:t>
      </w:r>
      <w:r>
        <w:rPr>
          <w:i/>
          <w:iCs/>
          <w:color w:val="000000"/>
        </w:rPr>
        <w:t xml:space="preserve">rts  </w:t>
      </w:r>
      <w:r>
        <w:rPr>
          <w:i/>
          <w:iCs/>
          <w:color w:val="000000"/>
          <w:spacing w:val="1"/>
        </w:rPr>
        <w:t xml:space="preserve"> </w:t>
      </w:r>
      <w:r>
        <w:rPr>
          <w:i/>
          <w:iCs/>
          <w:color w:val="000000"/>
        </w:rPr>
        <w:t xml:space="preserve">and  </w:t>
      </w:r>
      <w:r>
        <w:rPr>
          <w:i/>
          <w:iCs/>
          <w:color w:val="000000"/>
          <w:spacing w:val="1"/>
        </w:rPr>
        <w:t xml:space="preserve"> </w:t>
      </w:r>
      <w:r>
        <w:rPr>
          <w:i/>
          <w:iCs/>
          <w:color w:val="000000"/>
        </w:rPr>
        <w:t>han</w:t>
      </w:r>
      <w:r>
        <w:rPr>
          <w:i/>
          <w:iCs/>
          <w:color w:val="000000"/>
          <w:spacing w:val="1"/>
        </w:rPr>
        <w:t>d</w:t>
      </w:r>
      <w:r>
        <w:rPr>
          <w:i/>
          <w:iCs/>
          <w:color w:val="000000"/>
        </w:rPr>
        <w:t>bo</w:t>
      </w:r>
      <w:r>
        <w:rPr>
          <w:i/>
          <w:iCs/>
          <w:color w:val="000000"/>
          <w:spacing w:val="1"/>
        </w:rPr>
        <w:t>o</w:t>
      </w:r>
      <w:r>
        <w:rPr>
          <w:i/>
          <w:iCs/>
          <w:color w:val="000000"/>
        </w:rPr>
        <w:t xml:space="preserve">ks (when available online):  </w:t>
      </w:r>
      <w:r>
        <w:rPr>
          <w:i/>
          <w:iCs/>
          <w:color w:val="000000"/>
          <w:spacing w:val="1"/>
        </w:rPr>
        <w:t xml:space="preserve"> </w:t>
      </w:r>
    </w:p>
    <w:p w14:paraId="31455E03" w14:textId="77777777" w:rsidR="008A5433" w:rsidRPr="00735879" w:rsidRDefault="008A5433" w:rsidP="008A5433">
      <w:pPr>
        <w:rPr>
          <w:sz w:val="16"/>
          <w:szCs w:val="16"/>
        </w:rPr>
      </w:pPr>
      <w:r w:rsidRPr="00735879">
        <w:rPr>
          <w:sz w:val="16"/>
          <w:szCs w:val="16"/>
        </w:rPr>
        <w:t xml:space="preserve">J. K. Author. “Title of report,” Company. City, State, Country. Rep. no., (optional: vol./issue), Date. [Online] Available: site/path/file </w:t>
      </w:r>
    </w:p>
    <w:p w14:paraId="4D34630B" w14:textId="77777777" w:rsidR="008A5433" w:rsidRDefault="008A5433" w:rsidP="008A5433">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Pr>
          <w:i/>
          <w:iCs/>
          <w:color w:val="000000"/>
          <w:sz w:val="20"/>
          <w:szCs w:val="20"/>
        </w:rPr>
        <w:t>s</w:t>
      </w:r>
      <w:r w:rsidRPr="009E52D0">
        <w:rPr>
          <w:i/>
          <w:iCs/>
          <w:color w:val="000000"/>
          <w:sz w:val="20"/>
          <w:szCs w:val="20"/>
        </w:rPr>
        <w:t>:</w:t>
      </w:r>
      <w:r>
        <w:rPr>
          <w:spacing w:val="1"/>
        </w:rPr>
        <w:t xml:space="preserve">   </w:t>
      </w:r>
    </w:p>
    <w:p w14:paraId="6DC8818C" w14:textId="77777777" w:rsidR="008A5433" w:rsidRDefault="008A5433" w:rsidP="008A5433">
      <w:pPr>
        <w:pStyle w:val="References"/>
        <w:tabs>
          <w:tab w:val="clear" w:pos="360"/>
          <w:tab w:val="num" w:pos="1170"/>
        </w:tabs>
        <w:ind w:left="1170"/>
      </w:pPr>
      <w:r>
        <w:t xml:space="preserve">R. J. </w:t>
      </w:r>
      <w:proofErr w:type="spellStart"/>
      <w:r>
        <w:t>Hijmans</w:t>
      </w:r>
      <w:proofErr w:type="spellEnd"/>
      <w:r>
        <w:t xml:space="preserve"> and J. van </w:t>
      </w:r>
      <w:proofErr w:type="spellStart"/>
      <w:r>
        <w:t>Etten</w:t>
      </w:r>
      <w:proofErr w:type="spellEnd"/>
      <w:r>
        <w:t xml:space="preserve">, “Raster: Geographic analysis and modeling with raster data,” R Package Version 2.0-12, Jan. 12, 2012. [Online]. Available: </w:t>
      </w:r>
      <w:r>
        <w:rPr>
          <w:u w:val="single"/>
        </w:rPr>
        <w:t xml:space="preserve">http://CRAN.R-project.org/package=raster </w:t>
      </w:r>
    </w:p>
    <w:p w14:paraId="401ECEEC" w14:textId="77777777" w:rsidR="008A5433" w:rsidRPr="00D7612F" w:rsidRDefault="008A5433" w:rsidP="008A5433">
      <w:pPr>
        <w:pStyle w:val="References"/>
        <w:tabs>
          <w:tab w:val="clear" w:pos="360"/>
          <w:tab w:val="num" w:pos="1170"/>
        </w:tabs>
        <w:ind w:left="1170"/>
        <w:jc w:val="left"/>
      </w:pPr>
      <w:proofErr w:type="spellStart"/>
      <w:r w:rsidRPr="00D7612F">
        <w:rPr>
          <w:color w:val="000000"/>
        </w:rPr>
        <w:t>Teralyzer</w:t>
      </w:r>
      <w:proofErr w:type="spellEnd"/>
      <w:r w:rsidRPr="00D7612F">
        <w:rPr>
          <w:color w:val="000000"/>
        </w:rPr>
        <w:t xml:space="preserve">. </w:t>
      </w:r>
      <w:proofErr w:type="spellStart"/>
      <w:r w:rsidRPr="00D7612F">
        <w:rPr>
          <w:color w:val="000000"/>
        </w:rPr>
        <w:t>Lytera</w:t>
      </w:r>
      <w:proofErr w:type="spellEnd"/>
      <w:r w:rsidRPr="00D7612F">
        <w:rPr>
          <w:color w:val="000000"/>
        </w:rPr>
        <w:t xml:space="preserve"> UG, </w:t>
      </w:r>
      <w:proofErr w:type="spellStart"/>
      <w:r w:rsidRPr="00D7612F">
        <w:rPr>
          <w:color w:val="000000"/>
        </w:rPr>
        <w:t>Kirchhain</w:t>
      </w:r>
      <w:proofErr w:type="spellEnd"/>
      <w:r w:rsidRPr="00D7612F">
        <w:rPr>
          <w:color w:val="000000"/>
        </w:rPr>
        <w:t xml:space="preserve">, Germany [Online]. Available: </w:t>
      </w:r>
      <w:r>
        <w:rPr>
          <w:color w:val="000000"/>
        </w:rPr>
        <w:t>h</w:t>
      </w:r>
      <w:r w:rsidRPr="00D7612F">
        <w:rPr>
          <w:color w:val="000000"/>
        </w:rPr>
        <w:t>ttp://www.lytera.de/Terahertz_THz_Spectroscopy.php?id=home, Accessed on: Jun. 5, 2014</w:t>
      </w:r>
    </w:p>
    <w:p w14:paraId="78F4FF55" w14:textId="77777777" w:rsidR="008A5433" w:rsidRDefault="008A5433" w:rsidP="008A5433">
      <w:pPr>
        <w:widowControl w:val="0"/>
        <w:autoSpaceDE w:val="0"/>
        <w:autoSpaceDN w:val="0"/>
        <w:adjustRightInd w:val="0"/>
        <w:spacing w:before="5" w:line="140" w:lineRule="exact"/>
        <w:rPr>
          <w:color w:val="000000"/>
          <w:sz w:val="14"/>
          <w:szCs w:val="14"/>
        </w:rPr>
      </w:pPr>
    </w:p>
    <w:p w14:paraId="69F46AA5" w14:textId="77777777" w:rsidR="008A5433" w:rsidRDefault="008A5433" w:rsidP="008A5433">
      <w:pPr>
        <w:widowControl w:val="0"/>
        <w:autoSpaceDE w:val="0"/>
        <w:autoSpaceDN w:val="0"/>
        <w:adjustRightInd w:val="0"/>
        <w:spacing w:line="239" w:lineRule="auto"/>
        <w:ind w:left="90" w:right="-54" w:hanging="90"/>
        <w:rPr>
          <w:i/>
          <w:iCs/>
          <w:color w:val="000000"/>
          <w:spacing w:val="1"/>
        </w:rPr>
      </w:pPr>
      <w:r>
        <w:rPr>
          <w:i/>
          <w:iCs/>
          <w:color w:val="000000"/>
          <w:spacing w:val="-1"/>
        </w:rPr>
        <w:t>Basic format for c</w:t>
      </w:r>
      <w:r>
        <w:rPr>
          <w:i/>
          <w:iCs/>
          <w:color w:val="000000"/>
          <w:spacing w:val="1"/>
        </w:rPr>
        <w:t>o</w:t>
      </w:r>
      <w:r>
        <w:rPr>
          <w:i/>
          <w:iCs/>
          <w:color w:val="000000"/>
          <w:spacing w:val="-1"/>
        </w:rPr>
        <w:t>m</w:t>
      </w:r>
      <w:r>
        <w:rPr>
          <w:i/>
          <w:iCs/>
          <w:color w:val="000000"/>
        </w:rPr>
        <w:t>pu</w:t>
      </w:r>
      <w:r>
        <w:rPr>
          <w:i/>
          <w:iCs/>
          <w:color w:val="000000"/>
          <w:spacing w:val="-1"/>
        </w:rPr>
        <w:t>t</w:t>
      </w:r>
      <w:r>
        <w:rPr>
          <w:i/>
          <w:iCs/>
          <w:color w:val="000000"/>
        </w:rPr>
        <w:t>er</w:t>
      </w:r>
      <w:r>
        <w:rPr>
          <w:i/>
          <w:iCs/>
          <w:color w:val="000000"/>
          <w:spacing w:val="1"/>
        </w:rPr>
        <w:t xml:space="preserve"> p</w:t>
      </w:r>
      <w:r>
        <w:rPr>
          <w:i/>
          <w:iCs/>
          <w:color w:val="000000"/>
          <w:spacing w:val="-1"/>
        </w:rPr>
        <w:t>ro</w:t>
      </w:r>
      <w:r>
        <w:rPr>
          <w:i/>
          <w:iCs/>
          <w:color w:val="000000"/>
          <w:spacing w:val="1"/>
        </w:rPr>
        <w:t>g</w:t>
      </w:r>
      <w:r>
        <w:rPr>
          <w:i/>
          <w:iCs/>
          <w:color w:val="000000"/>
        </w:rPr>
        <w:t>r</w:t>
      </w:r>
      <w:r>
        <w:rPr>
          <w:i/>
          <w:iCs/>
          <w:color w:val="000000"/>
          <w:spacing w:val="-1"/>
        </w:rPr>
        <w:t>a</w:t>
      </w:r>
      <w:r>
        <w:rPr>
          <w:i/>
          <w:iCs/>
          <w:color w:val="000000"/>
        </w:rPr>
        <w:t>ms a</w:t>
      </w:r>
      <w:r>
        <w:rPr>
          <w:i/>
          <w:iCs/>
          <w:color w:val="000000"/>
          <w:spacing w:val="-1"/>
        </w:rPr>
        <w:t>n</w:t>
      </w:r>
      <w:r>
        <w:rPr>
          <w:i/>
          <w:iCs/>
          <w:color w:val="000000"/>
        </w:rPr>
        <w:t>d</w:t>
      </w:r>
      <w:r>
        <w:rPr>
          <w:i/>
          <w:iCs/>
          <w:color w:val="000000"/>
          <w:spacing w:val="1"/>
        </w:rPr>
        <w:t xml:space="preserve"> </w:t>
      </w:r>
      <w:r>
        <w:rPr>
          <w:i/>
          <w:iCs/>
          <w:color w:val="000000"/>
        </w:rPr>
        <w:t>electron</w:t>
      </w:r>
      <w:r>
        <w:rPr>
          <w:i/>
          <w:iCs/>
          <w:color w:val="000000"/>
          <w:spacing w:val="-1"/>
        </w:rPr>
        <w:t>i</w:t>
      </w:r>
      <w:r>
        <w:rPr>
          <w:i/>
          <w:iCs/>
          <w:color w:val="000000"/>
        </w:rPr>
        <w:t>c</w:t>
      </w:r>
      <w:r>
        <w:rPr>
          <w:i/>
          <w:iCs/>
          <w:color w:val="000000"/>
          <w:spacing w:val="1"/>
        </w:rPr>
        <w:t xml:space="preserve"> </w:t>
      </w:r>
      <w:r>
        <w:rPr>
          <w:i/>
          <w:iCs/>
          <w:color w:val="000000"/>
          <w:spacing w:val="-1"/>
        </w:rPr>
        <w:t>d</w:t>
      </w:r>
      <w:r>
        <w:rPr>
          <w:i/>
          <w:iCs/>
          <w:color w:val="000000"/>
          <w:spacing w:val="1"/>
        </w:rPr>
        <w:t>o</w:t>
      </w:r>
      <w:r>
        <w:rPr>
          <w:i/>
          <w:iCs/>
          <w:color w:val="000000"/>
          <w:spacing w:val="-1"/>
        </w:rPr>
        <w:t>cu</w:t>
      </w:r>
      <w:r>
        <w:rPr>
          <w:i/>
          <w:iCs/>
          <w:color w:val="000000"/>
        </w:rPr>
        <w:t>men</w:t>
      </w:r>
      <w:r>
        <w:rPr>
          <w:i/>
          <w:iCs/>
          <w:color w:val="000000"/>
          <w:spacing w:val="-1"/>
        </w:rPr>
        <w:t>ts (when available online)</w:t>
      </w:r>
      <w:r>
        <w:rPr>
          <w:i/>
          <w:iCs/>
          <w:color w:val="000000"/>
        </w:rPr>
        <w:t>:</w:t>
      </w:r>
      <w:r>
        <w:rPr>
          <w:i/>
          <w:iCs/>
          <w:color w:val="000000"/>
          <w:spacing w:val="1"/>
        </w:rPr>
        <w:t xml:space="preserve"> </w:t>
      </w:r>
    </w:p>
    <w:p w14:paraId="60AC2510" w14:textId="77777777" w:rsidR="008A5433" w:rsidRPr="00735879" w:rsidRDefault="008A5433" w:rsidP="008A5433">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14:paraId="4716D0F2" w14:textId="77777777" w:rsidR="008A5433" w:rsidRPr="00735879" w:rsidRDefault="008A5433" w:rsidP="008A5433">
      <w:pPr>
        <w:rPr>
          <w:sz w:val="16"/>
          <w:szCs w:val="16"/>
        </w:rPr>
      </w:pPr>
      <w:r w:rsidRPr="00735879">
        <w:rPr>
          <w:b/>
          <w:i/>
          <w:iCs/>
          <w:spacing w:val="1"/>
          <w:sz w:val="16"/>
          <w:szCs w:val="16"/>
        </w:rPr>
        <w:t xml:space="preserve">NOTE: </w:t>
      </w:r>
      <w:r w:rsidRPr="00735879">
        <w:rPr>
          <w:sz w:val="16"/>
          <w:szCs w:val="16"/>
        </w:rPr>
        <w:t>I</w:t>
      </w:r>
      <w:r w:rsidRPr="00735879">
        <w:rPr>
          <w:spacing w:val="-1"/>
          <w:sz w:val="16"/>
          <w:szCs w:val="16"/>
        </w:rPr>
        <w:t>S</w:t>
      </w:r>
      <w:r w:rsidRPr="00735879">
        <w:rPr>
          <w:sz w:val="16"/>
          <w:szCs w:val="16"/>
        </w:rPr>
        <w:t>O</w:t>
      </w:r>
      <w:r w:rsidRPr="00735879">
        <w:rPr>
          <w:spacing w:val="1"/>
          <w:sz w:val="16"/>
          <w:szCs w:val="16"/>
        </w:rPr>
        <w:t xml:space="preserve"> </w:t>
      </w:r>
      <w:r w:rsidRPr="00735879">
        <w:rPr>
          <w:sz w:val="16"/>
          <w:szCs w:val="16"/>
        </w:rPr>
        <w:t>r</w:t>
      </w:r>
      <w:r w:rsidRPr="00735879">
        <w:rPr>
          <w:spacing w:val="-1"/>
          <w:sz w:val="16"/>
          <w:szCs w:val="16"/>
        </w:rPr>
        <w:t>e</w:t>
      </w:r>
      <w:r w:rsidRPr="00735879">
        <w:rPr>
          <w:sz w:val="16"/>
          <w:szCs w:val="16"/>
        </w:rPr>
        <w:t>commends</w:t>
      </w:r>
      <w:r w:rsidRPr="00735879">
        <w:rPr>
          <w:spacing w:val="40"/>
          <w:sz w:val="16"/>
          <w:szCs w:val="16"/>
        </w:rPr>
        <w:t xml:space="preserve"> </w:t>
      </w:r>
      <w:r w:rsidRPr="00735879">
        <w:rPr>
          <w:sz w:val="16"/>
          <w:szCs w:val="16"/>
        </w:rPr>
        <w:t>that</w:t>
      </w:r>
      <w:r w:rsidRPr="00735879">
        <w:rPr>
          <w:spacing w:val="38"/>
          <w:sz w:val="16"/>
          <w:szCs w:val="16"/>
        </w:rPr>
        <w:t xml:space="preserve"> </w:t>
      </w:r>
      <w:r w:rsidRPr="00735879">
        <w:rPr>
          <w:sz w:val="16"/>
          <w:szCs w:val="16"/>
        </w:rPr>
        <w:t>capitalization</w:t>
      </w:r>
      <w:r w:rsidRPr="00735879">
        <w:rPr>
          <w:spacing w:val="40"/>
          <w:sz w:val="16"/>
          <w:szCs w:val="16"/>
        </w:rPr>
        <w:t xml:space="preserve"> </w:t>
      </w:r>
      <w:r w:rsidRPr="00735879">
        <w:rPr>
          <w:sz w:val="16"/>
          <w:szCs w:val="16"/>
        </w:rPr>
        <w:t>f</w:t>
      </w:r>
      <w:r w:rsidRPr="00735879">
        <w:rPr>
          <w:spacing w:val="-1"/>
          <w:sz w:val="16"/>
          <w:szCs w:val="16"/>
        </w:rPr>
        <w:t>o</w:t>
      </w:r>
      <w:r w:rsidRPr="00735879">
        <w:rPr>
          <w:sz w:val="16"/>
          <w:szCs w:val="16"/>
        </w:rPr>
        <w:t>llow</w:t>
      </w:r>
      <w:r w:rsidRPr="00735879">
        <w:rPr>
          <w:spacing w:val="40"/>
          <w:sz w:val="16"/>
          <w:szCs w:val="16"/>
        </w:rPr>
        <w:t xml:space="preserve"> </w:t>
      </w:r>
      <w:r w:rsidRPr="00735879">
        <w:rPr>
          <w:sz w:val="16"/>
          <w:szCs w:val="16"/>
        </w:rPr>
        <w:t>the</w:t>
      </w:r>
      <w:r w:rsidRPr="00735879">
        <w:rPr>
          <w:spacing w:val="40"/>
          <w:sz w:val="16"/>
          <w:szCs w:val="16"/>
        </w:rPr>
        <w:t xml:space="preserve"> </w:t>
      </w:r>
      <w:r w:rsidRPr="00735879">
        <w:rPr>
          <w:sz w:val="16"/>
          <w:szCs w:val="16"/>
        </w:rPr>
        <w:t>accepted</w:t>
      </w:r>
      <w:r w:rsidRPr="00735879">
        <w:rPr>
          <w:spacing w:val="40"/>
          <w:sz w:val="16"/>
          <w:szCs w:val="16"/>
        </w:rPr>
        <w:t xml:space="preserve"> </w:t>
      </w:r>
      <w:r w:rsidRPr="00735879">
        <w:rPr>
          <w:sz w:val="16"/>
          <w:szCs w:val="16"/>
        </w:rPr>
        <w:t>practice</w:t>
      </w:r>
      <w:r w:rsidRPr="00735879">
        <w:rPr>
          <w:spacing w:val="40"/>
          <w:sz w:val="16"/>
          <w:szCs w:val="16"/>
        </w:rPr>
        <w:t xml:space="preserve"> </w:t>
      </w:r>
      <w:r w:rsidRPr="00735879">
        <w:rPr>
          <w:sz w:val="16"/>
          <w:szCs w:val="16"/>
        </w:rPr>
        <w:t>for t</w:t>
      </w:r>
      <w:r w:rsidRPr="00735879">
        <w:rPr>
          <w:spacing w:val="1"/>
          <w:sz w:val="16"/>
          <w:szCs w:val="16"/>
        </w:rPr>
        <w:t>h</w:t>
      </w:r>
      <w:r w:rsidRPr="00735879">
        <w:rPr>
          <w:sz w:val="16"/>
          <w:szCs w:val="16"/>
        </w:rPr>
        <w:t>e</w:t>
      </w:r>
      <w:r w:rsidRPr="00735879">
        <w:rPr>
          <w:spacing w:val="1"/>
          <w:sz w:val="16"/>
          <w:szCs w:val="16"/>
        </w:rPr>
        <w:t xml:space="preserve"> </w:t>
      </w:r>
      <w:r w:rsidRPr="00735879">
        <w:rPr>
          <w:sz w:val="16"/>
          <w:szCs w:val="16"/>
        </w:rPr>
        <w:t>la</w:t>
      </w:r>
      <w:r w:rsidRPr="00735879">
        <w:rPr>
          <w:spacing w:val="-1"/>
          <w:sz w:val="16"/>
          <w:szCs w:val="16"/>
        </w:rPr>
        <w:t>n</w:t>
      </w:r>
      <w:r w:rsidRPr="00735879">
        <w:rPr>
          <w:sz w:val="16"/>
          <w:szCs w:val="16"/>
        </w:rPr>
        <w:t>gu</w:t>
      </w:r>
      <w:r w:rsidRPr="00735879">
        <w:rPr>
          <w:spacing w:val="-1"/>
          <w:sz w:val="16"/>
          <w:szCs w:val="16"/>
        </w:rPr>
        <w:t>a</w:t>
      </w:r>
      <w:r w:rsidRPr="00735879">
        <w:rPr>
          <w:sz w:val="16"/>
          <w:szCs w:val="16"/>
        </w:rPr>
        <w:t>ge</w:t>
      </w:r>
      <w:r w:rsidRPr="00735879">
        <w:rPr>
          <w:spacing w:val="-1"/>
          <w:sz w:val="16"/>
          <w:szCs w:val="16"/>
        </w:rPr>
        <w:t xml:space="preserve"> o</w:t>
      </w:r>
      <w:r w:rsidRPr="00735879">
        <w:rPr>
          <w:sz w:val="16"/>
          <w:szCs w:val="16"/>
        </w:rPr>
        <w:t>r</w:t>
      </w:r>
      <w:r w:rsidRPr="00735879">
        <w:rPr>
          <w:spacing w:val="1"/>
          <w:sz w:val="16"/>
          <w:szCs w:val="16"/>
        </w:rPr>
        <w:t xml:space="preserve"> </w:t>
      </w:r>
      <w:r w:rsidRPr="00735879">
        <w:rPr>
          <w:sz w:val="16"/>
          <w:szCs w:val="16"/>
        </w:rPr>
        <w:t>s</w:t>
      </w:r>
      <w:r w:rsidRPr="00735879">
        <w:rPr>
          <w:spacing w:val="-1"/>
          <w:sz w:val="16"/>
          <w:szCs w:val="16"/>
        </w:rPr>
        <w:t>c</w:t>
      </w:r>
      <w:r w:rsidRPr="00735879">
        <w:rPr>
          <w:sz w:val="16"/>
          <w:szCs w:val="16"/>
        </w:rPr>
        <w:t xml:space="preserve">ript in </w:t>
      </w:r>
      <w:r w:rsidRPr="00735879">
        <w:rPr>
          <w:spacing w:val="-1"/>
          <w:sz w:val="16"/>
          <w:szCs w:val="16"/>
        </w:rPr>
        <w:t>w</w:t>
      </w:r>
      <w:r w:rsidRPr="00735879">
        <w:rPr>
          <w:spacing w:val="1"/>
          <w:sz w:val="16"/>
          <w:szCs w:val="16"/>
        </w:rPr>
        <w:t>h</w:t>
      </w:r>
      <w:r w:rsidRPr="00735879">
        <w:rPr>
          <w:sz w:val="16"/>
          <w:szCs w:val="16"/>
        </w:rPr>
        <w:t>i</w:t>
      </w:r>
      <w:r w:rsidRPr="00735879">
        <w:rPr>
          <w:spacing w:val="-1"/>
          <w:sz w:val="16"/>
          <w:szCs w:val="16"/>
        </w:rPr>
        <w:t>c</w:t>
      </w:r>
      <w:r w:rsidRPr="00735879">
        <w:rPr>
          <w:sz w:val="16"/>
          <w:szCs w:val="16"/>
        </w:rPr>
        <w:t>h</w:t>
      </w:r>
      <w:r w:rsidRPr="00735879">
        <w:rPr>
          <w:spacing w:val="1"/>
          <w:sz w:val="16"/>
          <w:szCs w:val="16"/>
        </w:rPr>
        <w:t xml:space="preserve"> </w:t>
      </w:r>
      <w:r w:rsidRPr="00735879">
        <w:rPr>
          <w:sz w:val="16"/>
          <w:szCs w:val="16"/>
        </w:rPr>
        <w:t>t</w:t>
      </w:r>
      <w:r w:rsidRPr="00735879">
        <w:rPr>
          <w:spacing w:val="1"/>
          <w:sz w:val="16"/>
          <w:szCs w:val="16"/>
        </w:rPr>
        <w:t>h</w:t>
      </w:r>
      <w:r w:rsidRPr="00735879">
        <w:rPr>
          <w:sz w:val="16"/>
          <w:szCs w:val="16"/>
        </w:rPr>
        <w:t>e</w:t>
      </w:r>
      <w:r w:rsidRPr="00735879">
        <w:rPr>
          <w:spacing w:val="-1"/>
          <w:sz w:val="16"/>
          <w:szCs w:val="16"/>
        </w:rPr>
        <w:t xml:space="preserve"> </w:t>
      </w:r>
      <w:r w:rsidRPr="00735879">
        <w:rPr>
          <w:sz w:val="16"/>
          <w:szCs w:val="16"/>
        </w:rPr>
        <w:t>i</w:t>
      </w:r>
      <w:r w:rsidRPr="00735879">
        <w:rPr>
          <w:spacing w:val="-1"/>
          <w:sz w:val="16"/>
          <w:szCs w:val="16"/>
        </w:rPr>
        <w:t>n</w:t>
      </w:r>
      <w:r w:rsidRPr="00735879">
        <w:rPr>
          <w:sz w:val="16"/>
          <w:szCs w:val="16"/>
        </w:rPr>
        <w:t>f</w:t>
      </w:r>
      <w:r w:rsidRPr="00735879">
        <w:rPr>
          <w:spacing w:val="-1"/>
          <w:sz w:val="16"/>
          <w:szCs w:val="16"/>
        </w:rPr>
        <w:t>o</w:t>
      </w:r>
      <w:r w:rsidRPr="00735879">
        <w:rPr>
          <w:sz w:val="16"/>
          <w:szCs w:val="16"/>
        </w:rPr>
        <w:t>r</w:t>
      </w:r>
      <w:r w:rsidRPr="00735879">
        <w:rPr>
          <w:spacing w:val="-2"/>
          <w:sz w:val="16"/>
          <w:szCs w:val="16"/>
        </w:rPr>
        <w:t>m</w:t>
      </w:r>
      <w:r w:rsidRPr="00735879">
        <w:rPr>
          <w:sz w:val="16"/>
          <w:szCs w:val="16"/>
        </w:rPr>
        <w:t>ation is</w:t>
      </w:r>
      <w:r w:rsidRPr="00735879">
        <w:rPr>
          <w:spacing w:val="-1"/>
          <w:sz w:val="16"/>
          <w:szCs w:val="16"/>
        </w:rPr>
        <w:t xml:space="preserve"> </w:t>
      </w:r>
      <w:r w:rsidRPr="00735879">
        <w:rPr>
          <w:sz w:val="16"/>
          <w:szCs w:val="16"/>
        </w:rPr>
        <w:t>giv</w:t>
      </w:r>
      <w:r w:rsidRPr="00735879">
        <w:rPr>
          <w:spacing w:val="-1"/>
          <w:sz w:val="16"/>
          <w:szCs w:val="16"/>
        </w:rPr>
        <w:t>e</w:t>
      </w:r>
      <w:r w:rsidRPr="00735879">
        <w:rPr>
          <w:sz w:val="16"/>
          <w:szCs w:val="16"/>
        </w:rPr>
        <w:t>n.</w:t>
      </w:r>
    </w:p>
    <w:p w14:paraId="515AB09A" w14:textId="77777777" w:rsidR="008A5433" w:rsidRDefault="008A5433" w:rsidP="008A5433">
      <w:pPr>
        <w:widowControl w:val="0"/>
        <w:autoSpaceDE w:val="0"/>
        <w:autoSpaceDN w:val="0"/>
        <w:adjustRightInd w:val="0"/>
        <w:spacing w:before="37"/>
        <w:ind w:right="-20"/>
        <w:rPr>
          <w:color w:val="000000"/>
        </w:rPr>
      </w:pPr>
      <w:r>
        <w:rPr>
          <w:i/>
          <w:iCs/>
          <w:color w:val="000000"/>
        </w:rPr>
        <w:t>Example:</w:t>
      </w:r>
    </w:p>
    <w:p w14:paraId="1F35D1E0" w14:textId="77777777" w:rsidR="008A5433" w:rsidRDefault="008A5433" w:rsidP="008A5433">
      <w:pPr>
        <w:pStyle w:val="References"/>
        <w:tabs>
          <w:tab w:val="clear" w:pos="360"/>
          <w:tab w:val="num" w:pos="1170"/>
        </w:tabs>
        <w:ind w:left="1170"/>
      </w:pPr>
      <w:r>
        <w:t xml:space="preserve">U.S. House. 102nd Congress, 1st Session. (1991, Jan. 11). </w:t>
      </w:r>
      <w:r>
        <w:rPr>
          <w:i/>
          <w:iCs/>
        </w:rPr>
        <w:t>H. Con. Res. 1, Sense of the Congress on Approval of Military Action</w:t>
      </w:r>
      <w:r>
        <w:t xml:space="preserve">. [Online]. Available: LEXIS Library: GENFED File: BILLS </w:t>
      </w:r>
    </w:p>
    <w:p w14:paraId="6EC12E40" w14:textId="77777777" w:rsidR="008A5433" w:rsidRDefault="008A5433" w:rsidP="008A5433">
      <w:pPr>
        <w:pStyle w:val="References"/>
        <w:numPr>
          <w:ilvl w:val="0"/>
          <w:numId w:val="0"/>
        </w:numPr>
        <w:ind w:left="1170"/>
      </w:pPr>
      <w:r>
        <w:t xml:space="preserve"> </w:t>
      </w:r>
    </w:p>
    <w:p w14:paraId="04185014" w14:textId="77777777" w:rsidR="008A5433" w:rsidRDefault="008A5433" w:rsidP="008A5433">
      <w:pPr>
        <w:pStyle w:val="References"/>
        <w:numPr>
          <w:ilvl w:val="0"/>
          <w:numId w:val="0"/>
        </w:numPr>
        <w:ind w:left="360"/>
      </w:pPr>
    </w:p>
    <w:p w14:paraId="33C4C870" w14:textId="77777777" w:rsidR="008A5433" w:rsidRDefault="008A5433" w:rsidP="008A5433">
      <w:pPr>
        <w:autoSpaceDE w:val="0"/>
        <w:autoSpaceDN w:val="0"/>
        <w:adjustRightInd w:val="0"/>
        <w:rPr>
          <w:rFonts w:ascii="TimesNewRomanPS-ItalicMT" w:hAnsi="TimesNewRomanPS-ItalicMT" w:cs="TimesNewRomanPS-ItalicMT"/>
          <w:i/>
          <w:iCs/>
        </w:rPr>
      </w:pPr>
    </w:p>
    <w:p w14:paraId="1F4A3ADE" w14:textId="77777777" w:rsidR="008A5433" w:rsidRDefault="008A5433" w:rsidP="008A5433">
      <w:pPr>
        <w:autoSpaceDE w:val="0"/>
        <w:autoSpaceDN w:val="0"/>
        <w:adjustRightInd w:val="0"/>
        <w:rPr>
          <w:rFonts w:ascii="TimesNewRomanPS-ItalicMT" w:hAnsi="TimesNewRomanPS-ItalicMT" w:cs="TimesNewRomanPS-ItalicMT"/>
          <w:i/>
          <w:iCs/>
        </w:rPr>
      </w:pPr>
    </w:p>
    <w:p w14:paraId="7DC129BE"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patents (when available online):</w:t>
      </w:r>
    </w:p>
    <w:p w14:paraId="766B48B8" w14:textId="77777777" w:rsidR="008A5433" w:rsidRPr="00735879" w:rsidRDefault="008A5433" w:rsidP="008A5433">
      <w:pPr>
        <w:rPr>
          <w:sz w:val="16"/>
          <w:szCs w:val="16"/>
        </w:rPr>
      </w:pPr>
      <w:r w:rsidRPr="00735879">
        <w:rPr>
          <w:sz w:val="16"/>
          <w:szCs w:val="16"/>
        </w:rPr>
        <w:t xml:space="preserve">Name of the invention, by inventor’s name. (year, month day). </w:t>
      </w:r>
      <w:r w:rsidRPr="00735879">
        <w:rPr>
          <w:iCs/>
          <w:sz w:val="16"/>
          <w:szCs w:val="16"/>
        </w:rPr>
        <w:t>Patent Number</w:t>
      </w:r>
      <w:r w:rsidRPr="00735879">
        <w:rPr>
          <w:i/>
          <w:iCs/>
          <w:sz w:val="16"/>
          <w:szCs w:val="16"/>
        </w:rPr>
        <w:t xml:space="preserve"> </w:t>
      </w:r>
      <w:r w:rsidRPr="00735879">
        <w:rPr>
          <w:sz w:val="16"/>
          <w:szCs w:val="16"/>
        </w:rPr>
        <w:t>[Type of medium]. Available: site/path/file</w:t>
      </w:r>
    </w:p>
    <w:p w14:paraId="0CD1ADDD"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6307A3DE" w14:textId="77777777" w:rsidR="008A5433" w:rsidRDefault="008A5433" w:rsidP="008A5433">
      <w:pPr>
        <w:pStyle w:val="References"/>
        <w:tabs>
          <w:tab w:val="clear" w:pos="360"/>
          <w:tab w:val="num" w:pos="1170"/>
        </w:tabs>
        <w:ind w:left="1170"/>
        <w:jc w:val="left"/>
        <w:rPr>
          <w:rFonts w:ascii="TimesNewRomanPS-ItalicMT" w:hAnsi="TimesNewRomanPS-ItalicMT" w:cs="TimesNewRomanPS-ItalicMT"/>
          <w:i/>
          <w:iCs/>
        </w:rPr>
      </w:pPr>
      <w:r>
        <w:lastRenderedPageBreak/>
        <w:t xml:space="preserve">Musical toothbrush with mirror, by L.M.R. Brooks. (1992, May 19). </w:t>
      </w:r>
      <w:r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14:paraId="37265869" w14:textId="77777777" w:rsidR="008A5433" w:rsidRDefault="008A5433" w:rsidP="008A5433">
      <w:pPr>
        <w:pStyle w:val="References"/>
        <w:numPr>
          <w:ilvl w:val="0"/>
          <w:numId w:val="0"/>
        </w:numPr>
        <w:ind w:left="360"/>
        <w:jc w:val="left"/>
        <w:rPr>
          <w:rFonts w:ascii="TimesNewRomanPS-ItalicMT" w:hAnsi="TimesNewRomanPS-ItalicMT" w:cs="TimesNewRomanPS-ItalicMT"/>
          <w:i/>
          <w:iCs/>
        </w:rPr>
      </w:pPr>
      <w:r>
        <w:t xml:space="preserve">                    [Online]. Available: NEXIS Library: LEXPAT File:   DES </w:t>
      </w:r>
    </w:p>
    <w:p w14:paraId="551A890A" w14:textId="77777777" w:rsidR="008A5433" w:rsidRDefault="008A5433" w:rsidP="008A5433">
      <w:pPr>
        <w:widowControl w:val="0"/>
        <w:autoSpaceDE w:val="0"/>
        <w:autoSpaceDN w:val="0"/>
        <w:adjustRightInd w:val="0"/>
        <w:ind w:right="-20"/>
        <w:rPr>
          <w:rFonts w:ascii="TimesNewRomanPS-ItalicMT" w:hAnsi="TimesNewRomanPS-ItalicMT" w:cs="TimesNewRomanPS-ItalicMT"/>
          <w:i/>
          <w:iCs/>
        </w:rPr>
      </w:pPr>
    </w:p>
    <w:p w14:paraId="760816C0" w14:textId="77777777" w:rsidR="008A5433" w:rsidRPr="00C11E83" w:rsidRDefault="008A5433" w:rsidP="008A543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2F5DC6F3" w14:textId="77777777" w:rsidR="008A5433" w:rsidRPr="00735879" w:rsidRDefault="008A5433" w:rsidP="008A5433">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Country, year, pp. </w:t>
      </w:r>
      <w:proofErr w:type="spellStart"/>
      <w:r w:rsidRPr="00735879">
        <w:rPr>
          <w:i/>
          <w:iCs/>
          <w:sz w:val="16"/>
          <w:szCs w:val="16"/>
        </w:rPr>
        <w:t>xxxxxx</w:t>
      </w:r>
      <w:proofErr w:type="spellEnd"/>
      <w:r w:rsidRPr="00735879">
        <w:rPr>
          <w:i/>
          <w:iCs/>
          <w:sz w:val="16"/>
          <w:szCs w:val="16"/>
        </w:rPr>
        <w:t>.</w:t>
      </w:r>
    </w:p>
    <w:p w14:paraId="3BA63437"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722DF6F2" w14:textId="77777777" w:rsidR="008A5433" w:rsidRDefault="008A5433" w:rsidP="008A5433">
      <w:pPr>
        <w:pStyle w:val="References"/>
        <w:tabs>
          <w:tab w:val="clear" w:pos="360"/>
          <w:tab w:val="num" w:pos="1170"/>
        </w:tabs>
        <w:ind w:left="1170"/>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 xml:space="preserve">C, </w:t>
      </w:r>
      <w:r>
        <w:rPr>
          <w:iCs/>
        </w:rPr>
        <w:t>Boston, MA, USA,</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6867A15D" w14:textId="77777777" w:rsidR="008A5433" w:rsidRDefault="008A5433" w:rsidP="008A5433">
      <w:pPr>
        <w:widowControl w:val="0"/>
        <w:autoSpaceDE w:val="0"/>
        <w:autoSpaceDN w:val="0"/>
        <w:adjustRightInd w:val="0"/>
        <w:ind w:right="-20"/>
        <w:rPr>
          <w:color w:val="000000"/>
        </w:rPr>
      </w:pPr>
      <w:r>
        <w:rPr>
          <w:i/>
          <w:iCs/>
          <w:color w:val="000000"/>
        </w:rPr>
        <w:t>Example for p</w:t>
      </w:r>
      <w:r>
        <w:rPr>
          <w:i/>
          <w:iCs/>
          <w:color w:val="000000"/>
          <w:spacing w:val="-1"/>
        </w:rPr>
        <w:t>a</w:t>
      </w:r>
      <w:r>
        <w:rPr>
          <w:i/>
          <w:iCs/>
          <w:color w:val="000000"/>
        </w:rPr>
        <w:t>pers</w:t>
      </w:r>
      <w:r>
        <w:rPr>
          <w:i/>
          <w:iCs/>
          <w:color w:val="000000"/>
          <w:spacing w:val="1"/>
        </w:rPr>
        <w:t xml:space="preserve"> </w:t>
      </w:r>
      <w:r>
        <w:rPr>
          <w:i/>
          <w:iCs/>
          <w:color w:val="000000"/>
          <w:spacing w:val="-1"/>
        </w:rPr>
        <w:t>p</w:t>
      </w:r>
      <w:r>
        <w:rPr>
          <w:i/>
          <w:iCs/>
          <w:color w:val="000000"/>
        </w:rPr>
        <w:t>resen</w:t>
      </w:r>
      <w:r>
        <w:rPr>
          <w:i/>
          <w:iCs/>
          <w:color w:val="000000"/>
          <w:spacing w:val="-2"/>
        </w:rPr>
        <w:t>t</w:t>
      </w:r>
      <w:r>
        <w:rPr>
          <w:i/>
          <w:iCs/>
          <w:color w:val="000000"/>
        </w:rPr>
        <w:t>ed</w:t>
      </w:r>
      <w:r>
        <w:rPr>
          <w:i/>
          <w:iCs/>
          <w:color w:val="000000"/>
          <w:spacing w:val="-1"/>
        </w:rPr>
        <w:t xml:space="preserve"> </w:t>
      </w:r>
      <w:r>
        <w:rPr>
          <w:i/>
          <w:iCs/>
          <w:color w:val="000000"/>
        </w:rPr>
        <w:t xml:space="preserve">at </w:t>
      </w:r>
      <w:r>
        <w:rPr>
          <w:i/>
          <w:iCs/>
          <w:color w:val="000000"/>
          <w:spacing w:val="-1"/>
        </w:rPr>
        <w:t>co</w:t>
      </w:r>
      <w:r>
        <w:rPr>
          <w:i/>
          <w:iCs/>
          <w:color w:val="000000"/>
        </w:rPr>
        <w:t>n</w:t>
      </w:r>
      <w:r>
        <w:rPr>
          <w:i/>
          <w:iCs/>
          <w:color w:val="000000"/>
          <w:spacing w:val="-1"/>
        </w:rPr>
        <w:t>f</w:t>
      </w:r>
      <w:r>
        <w:rPr>
          <w:i/>
          <w:iCs/>
          <w:color w:val="000000"/>
        </w:rPr>
        <w:t>ere</w:t>
      </w:r>
      <w:r>
        <w:rPr>
          <w:i/>
          <w:iCs/>
          <w:color w:val="000000"/>
          <w:spacing w:val="-1"/>
        </w:rPr>
        <w:t>n</w:t>
      </w:r>
      <w:r>
        <w:rPr>
          <w:i/>
          <w:iCs/>
          <w:color w:val="000000"/>
        </w:rPr>
        <w:t>ces</w:t>
      </w:r>
      <w:r>
        <w:rPr>
          <w:i/>
          <w:iCs/>
          <w:color w:val="000000"/>
          <w:spacing w:val="1"/>
        </w:rPr>
        <w:t xml:space="preserve"> </w:t>
      </w:r>
      <w:r>
        <w:rPr>
          <w:i/>
          <w:iCs/>
          <w:color w:val="000000"/>
          <w:spacing w:val="-1"/>
        </w:rPr>
        <w:t>(</w:t>
      </w:r>
      <w:r>
        <w:rPr>
          <w:i/>
          <w:iCs/>
          <w:color w:val="000000"/>
          <w:spacing w:val="1"/>
        </w:rPr>
        <w:t>u</w:t>
      </w:r>
      <w:r>
        <w:rPr>
          <w:i/>
          <w:iCs/>
          <w:color w:val="000000"/>
          <w:spacing w:val="-1"/>
        </w:rPr>
        <w:t>np</w:t>
      </w:r>
      <w:r>
        <w:rPr>
          <w:i/>
          <w:iCs/>
          <w:color w:val="000000"/>
        </w:rPr>
        <w:t>ub</w:t>
      </w:r>
      <w:r>
        <w:rPr>
          <w:i/>
          <w:iCs/>
          <w:color w:val="000000"/>
          <w:spacing w:val="-1"/>
        </w:rPr>
        <w:t>lish</w:t>
      </w:r>
      <w:r>
        <w:rPr>
          <w:i/>
          <w:iCs/>
          <w:color w:val="000000"/>
        </w:rPr>
        <w:t>ed</w:t>
      </w:r>
      <w:r>
        <w:rPr>
          <w:i/>
          <w:iCs/>
          <w:color w:val="000000"/>
          <w:spacing w:val="-2"/>
        </w:rPr>
        <w:t>)</w:t>
      </w:r>
      <w:r>
        <w:rPr>
          <w:i/>
          <w:iCs/>
          <w:color w:val="000000"/>
        </w:rPr>
        <w:t>:</w:t>
      </w:r>
    </w:p>
    <w:p w14:paraId="6AA66BF0" w14:textId="77777777" w:rsidR="008A5433" w:rsidRDefault="008A5433" w:rsidP="008A5433">
      <w:pPr>
        <w:pStyle w:val="References"/>
        <w:tabs>
          <w:tab w:val="clear" w:pos="360"/>
          <w:tab w:val="num" w:pos="1170"/>
        </w:tabs>
        <w:ind w:left="1170"/>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0D87B965" w14:textId="77777777" w:rsidR="008A5433" w:rsidRDefault="008A5433" w:rsidP="008A5433">
      <w:pPr>
        <w:widowControl w:val="0"/>
        <w:autoSpaceDE w:val="0"/>
        <w:autoSpaceDN w:val="0"/>
        <w:adjustRightInd w:val="0"/>
        <w:spacing w:before="6" w:line="140" w:lineRule="exact"/>
        <w:rPr>
          <w:color w:val="000000"/>
          <w:sz w:val="14"/>
          <w:szCs w:val="14"/>
        </w:rPr>
      </w:pPr>
    </w:p>
    <w:p w14:paraId="2AE01E0D"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Pr="00B47B59">
        <w:rPr>
          <w:i/>
          <w:iCs/>
          <w:color w:val="000000"/>
          <w:spacing w:val="1"/>
        </w:rPr>
        <w:t xml:space="preserve"> </w:t>
      </w:r>
      <w:r>
        <w:rPr>
          <w:i/>
          <w:iCs/>
          <w:color w:val="000000"/>
          <w:spacing w:val="1"/>
        </w:rPr>
        <w:t xml:space="preserve">for </w:t>
      </w:r>
      <w:r>
        <w:rPr>
          <w:i/>
          <w:iCs/>
          <w:color w:val="000000"/>
          <w:spacing w:val="-1"/>
        </w:rPr>
        <w:t>p</w:t>
      </w:r>
      <w:r>
        <w:rPr>
          <w:i/>
          <w:iCs/>
          <w:color w:val="000000"/>
          <w:spacing w:val="1"/>
        </w:rPr>
        <w:t>a</w:t>
      </w:r>
      <w:r>
        <w:rPr>
          <w:i/>
          <w:iCs/>
          <w:color w:val="000000"/>
          <w:spacing w:val="-1"/>
        </w:rPr>
        <w:t>te</w:t>
      </w:r>
      <w:r>
        <w:rPr>
          <w:i/>
          <w:iCs/>
          <w:color w:val="000000"/>
          <w:spacing w:val="1"/>
        </w:rPr>
        <w:t>n</w:t>
      </w:r>
      <w:r>
        <w:rPr>
          <w:i/>
          <w:iCs/>
          <w:color w:val="000000"/>
          <w:spacing w:val="-1"/>
        </w:rPr>
        <w:t>ts</w:t>
      </w:r>
      <w:r>
        <w:rPr>
          <w:rFonts w:ascii="TimesNewRomanPS-ItalicMT" w:hAnsi="TimesNewRomanPS-ItalicMT" w:cs="TimesNewRomanPS-ItalicMT"/>
          <w:i/>
          <w:iCs/>
        </w:rPr>
        <w:t>:</w:t>
      </w:r>
    </w:p>
    <w:p w14:paraId="72EDA1B3" w14:textId="77777777" w:rsidR="008A5433" w:rsidRPr="00735879" w:rsidRDefault="008A5433" w:rsidP="008A5433">
      <w:pPr>
        <w:rPr>
          <w:sz w:val="16"/>
          <w:szCs w:val="16"/>
        </w:rPr>
      </w:pPr>
      <w:r w:rsidRPr="00735879">
        <w:rPr>
          <w:sz w:val="16"/>
          <w:szCs w:val="16"/>
        </w:rPr>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 Month, day, year.</w:t>
      </w:r>
    </w:p>
    <w:p w14:paraId="21614D16" w14:textId="77777777" w:rsidR="008A5433" w:rsidRPr="00B47B59" w:rsidRDefault="008A5433" w:rsidP="008A5433">
      <w:pPr>
        <w:widowControl w:val="0"/>
        <w:autoSpaceDE w:val="0"/>
        <w:autoSpaceDN w:val="0"/>
        <w:adjustRightInd w:val="0"/>
        <w:ind w:right="-20"/>
        <w:rPr>
          <w:i/>
          <w:color w:val="000000"/>
        </w:rPr>
      </w:pPr>
      <w:r w:rsidRPr="00B47B59">
        <w:rPr>
          <w:rFonts w:ascii="TimesNewRomanPSMT" w:hAnsi="TimesNewRomanPSMT" w:cs="TimesNewRomanPSMT"/>
          <w:i/>
        </w:rPr>
        <w:t>Example:</w:t>
      </w:r>
    </w:p>
    <w:p w14:paraId="2CD6FE9D" w14:textId="77777777" w:rsidR="008A5433" w:rsidRDefault="008A5433" w:rsidP="008A5433">
      <w:pPr>
        <w:pStyle w:val="References"/>
        <w:tabs>
          <w:tab w:val="clear" w:pos="360"/>
          <w:tab w:val="num" w:pos="1170"/>
        </w:tabs>
        <w:ind w:left="1170"/>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proofErr w:type="gramStart"/>
      <w:r>
        <w:t>,”</w:t>
      </w:r>
      <w:r>
        <w:rPr>
          <w:spacing w:val="-1"/>
        </w:rPr>
        <w:t xml:space="preserve">  </w:t>
      </w:r>
      <w:r>
        <w:t>U</w:t>
      </w:r>
      <w:r>
        <w:rPr>
          <w:spacing w:val="-1"/>
        </w:rPr>
        <w:t>.</w:t>
      </w:r>
      <w:r>
        <w:t>S.</w:t>
      </w:r>
      <w:proofErr w:type="gramEnd"/>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4EF29AA9"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w:t>
      </w:r>
      <w:r w:rsidRPr="00263943">
        <w:rPr>
          <w:b/>
          <w:bCs/>
          <w:i/>
          <w:iCs/>
        </w:rPr>
        <w:t xml:space="preserve"> </w:t>
      </w:r>
      <w:r>
        <w:rPr>
          <w:bCs/>
          <w:i/>
          <w:iCs/>
        </w:rPr>
        <w:t>for t</w:t>
      </w:r>
      <w:r w:rsidRPr="00263943">
        <w:rPr>
          <w:bCs/>
          <w:i/>
          <w:iCs/>
        </w:rPr>
        <w:t xml:space="preserve">heses (M.S.) and </w:t>
      </w:r>
      <w:r>
        <w:rPr>
          <w:bCs/>
          <w:i/>
          <w:iCs/>
        </w:rPr>
        <w:t>d</w:t>
      </w:r>
      <w:r w:rsidRPr="00263943">
        <w:rPr>
          <w:bCs/>
          <w:i/>
          <w:iCs/>
        </w:rPr>
        <w:t>issertations (Ph.D.</w:t>
      </w:r>
      <w:r>
        <w:rPr>
          <w:bCs/>
          <w:i/>
          <w:iCs/>
        </w:rPr>
        <w:t>):</w:t>
      </w:r>
    </w:p>
    <w:p w14:paraId="4C242620" w14:textId="77777777" w:rsidR="008A5433" w:rsidRPr="00735879" w:rsidRDefault="008A5433" w:rsidP="008A5433">
      <w:pPr>
        <w:rPr>
          <w:sz w:val="16"/>
          <w:szCs w:val="16"/>
        </w:rPr>
      </w:pPr>
      <w:r w:rsidRPr="00735879">
        <w:rPr>
          <w:sz w:val="16"/>
          <w:szCs w:val="16"/>
        </w:rPr>
        <w:t>a) J. K. Author, “Title of thesis,” M.S. thesis, Abbrev. Dept., Abbrev. Univ., City of Univ., Abbrev. State, year.</w:t>
      </w:r>
    </w:p>
    <w:p w14:paraId="21D78693" w14:textId="77777777" w:rsidR="008A5433" w:rsidRPr="00735879" w:rsidRDefault="008A5433" w:rsidP="008A5433">
      <w:pPr>
        <w:rPr>
          <w:sz w:val="16"/>
          <w:szCs w:val="16"/>
        </w:rPr>
      </w:pPr>
      <w:r w:rsidRPr="00735879">
        <w:rPr>
          <w:sz w:val="16"/>
          <w:szCs w:val="16"/>
        </w:rPr>
        <w:t>b) J. K. Author, “Title of dissertation,” Ph.D. dissertation, Abbrev. Dept., Abbrev. Univ., City of Univ., Abbrev. State, year.</w:t>
      </w:r>
    </w:p>
    <w:p w14:paraId="64526CEC"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49298A6D" w14:textId="77777777" w:rsidR="008A5433" w:rsidRDefault="008A5433" w:rsidP="008A5433">
      <w:pPr>
        <w:pStyle w:val="References"/>
        <w:tabs>
          <w:tab w:val="clear" w:pos="360"/>
          <w:tab w:val="num" w:pos="1170"/>
        </w:tabs>
        <w:ind w:left="1170"/>
      </w:pPr>
      <w:r>
        <w:t>J. O. Williams, “Narrow-band analyzer,” Ph.D. dissertation, Dept. Elect. Eng., Harvard Univ., Cambridge, MA, USA, 1993.</w:t>
      </w:r>
    </w:p>
    <w:p w14:paraId="59B058A1" w14:textId="77777777" w:rsidR="008A5433" w:rsidRPr="00837E47" w:rsidRDefault="008A5433" w:rsidP="008A5433">
      <w:pPr>
        <w:pStyle w:val="References"/>
        <w:tabs>
          <w:tab w:val="clear" w:pos="360"/>
          <w:tab w:val="num" w:pos="1170"/>
        </w:tabs>
        <w:ind w:left="1170"/>
      </w:pPr>
      <w:r>
        <w:t>N. Kawasaki, “Parametric study of thermal and chemical nonequilibrium nozzle flow,” M.S. thesis, Dept. Electron. Eng., Osaka Univ., Osaka, Japan, 1993.</w:t>
      </w:r>
    </w:p>
    <w:p w14:paraId="5D44FAF1"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 for the most common types of unpublished references:</w:t>
      </w:r>
    </w:p>
    <w:p w14:paraId="3A5BE351" w14:textId="77777777" w:rsidR="008A5433" w:rsidRPr="00735879" w:rsidRDefault="008A5433" w:rsidP="008A5433">
      <w:pPr>
        <w:rPr>
          <w:sz w:val="16"/>
          <w:szCs w:val="16"/>
        </w:rPr>
      </w:pPr>
      <w:r w:rsidRPr="00735879">
        <w:rPr>
          <w:sz w:val="16"/>
          <w:szCs w:val="16"/>
        </w:rPr>
        <w:t>a) J. K. Author, private communication, Abbrev. Month, year.</w:t>
      </w:r>
    </w:p>
    <w:p w14:paraId="722C6640" w14:textId="77777777" w:rsidR="008A5433" w:rsidRPr="00735879" w:rsidRDefault="008A5433" w:rsidP="008A5433">
      <w:pPr>
        <w:rPr>
          <w:sz w:val="16"/>
          <w:szCs w:val="16"/>
        </w:rPr>
      </w:pPr>
      <w:r w:rsidRPr="00735879">
        <w:rPr>
          <w:sz w:val="16"/>
          <w:szCs w:val="16"/>
        </w:rPr>
        <w:t>b) J. K. Author, “Title of paper,” unpublished.</w:t>
      </w:r>
    </w:p>
    <w:p w14:paraId="2C5B9E8F" w14:textId="77777777" w:rsidR="008A5433" w:rsidRPr="00735879" w:rsidRDefault="008A5433" w:rsidP="008A5433">
      <w:pPr>
        <w:rPr>
          <w:sz w:val="16"/>
          <w:szCs w:val="16"/>
        </w:rPr>
      </w:pPr>
      <w:r w:rsidRPr="00735879">
        <w:rPr>
          <w:sz w:val="16"/>
          <w:szCs w:val="16"/>
        </w:rPr>
        <w:t>c) J. K. Author, “Title of paper,” to be published.</w:t>
      </w:r>
    </w:p>
    <w:p w14:paraId="51DEB0C9"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730EAE1" w14:textId="77777777" w:rsidR="008A5433" w:rsidRDefault="008A5433" w:rsidP="008A5433">
      <w:pPr>
        <w:pStyle w:val="References"/>
        <w:tabs>
          <w:tab w:val="clear" w:pos="360"/>
          <w:tab w:val="num" w:pos="1170"/>
        </w:tabs>
        <w:ind w:left="1170"/>
      </w:pPr>
      <w:r>
        <w:t>A. Harrison, private communication, May 1995.</w:t>
      </w:r>
    </w:p>
    <w:p w14:paraId="5AAFAE1A" w14:textId="77777777" w:rsidR="008A5433" w:rsidRDefault="008A5433" w:rsidP="008A5433">
      <w:pPr>
        <w:pStyle w:val="References"/>
        <w:tabs>
          <w:tab w:val="clear" w:pos="360"/>
          <w:tab w:val="num" w:pos="1170"/>
        </w:tabs>
        <w:ind w:left="1170"/>
      </w:pPr>
      <w:r>
        <w:t>B. Smith, “An approach to graphs of linear forms,” unpublished.</w:t>
      </w:r>
    </w:p>
    <w:p w14:paraId="20B6F8A9" w14:textId="77777777" w:rsidR="008A5433" w:rsidRDefault="008A5433" w:rsidP="008A5433">
      <w:pPr>
        <w:pStyle w:val="References"/>
        <w:tabs>
          <w:tab w:val="clear" w:pos="360"/>
          <w:tab w:val="num" w:pos="1170"/>
        </w:tabs>
        <w:ind w:left="1170"/>
      </w:pPr>
      <w:r>
        <w:t>A. Brahms, “Representation error for real numbers in binary computer arithmetic,” IEEE Computer Group Repository, Paper R-67-85.</w:t>
      </w:r>
    </w:p>
    <w:p w14:paraId="266E1D60" w14:textId="77777777" w:rsidR="008A5433" w:rsidRDefault="008A5433" w:rsidP="008A5433">
      <w:pPr>
        <w:autoSpaceDE w:val="0"/>
        <w:autoSpaceDN w:val="0"/>
        <w:adjustRightInd w:val="0"/>
        <w:rPr>
          <w:rFonts w:ascii="TimesNewRomanPS-ItalicMT" w:hAnsi="TimesNewRomanPS-ItalicMT" w:cs="TimesNewRomanPS-ItalicMT"/>
          <w:i/>
          <w:iCs/>
        </w:rPr>
      </w:pPr>
    </w:p>
    <w:p w14:paraId="6969A545"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formats for standards:</w:t>
      </w:r>
    </w:p>
    <w:p w14:paraId="14F62727" w14:textId="77777777" w:rsidR="008A5433" w:rsidRDefault="008A5433" w:rsidP="008A5433">
      <w:pPr>
        <w:rPr>
          <w:sz w:val="16"/>
          <w:szCs w:val="16"/>
        </w:rPr>
      </w:pPr>
      <w:r w:rsidRPr="00735879">
        <w:rPr>
          <w:sz w:val="16"/>
          <w:szCs w:val="16"/>
        </w:rPr>
        <w:t>a)</w:t>
      </w:r>
      <w:r>
        <w:rPr>
          <w:i/>
          <w:iCs/>
          <w:sz w:val="16"/>
          <w:szCs w:val="16"/>
        </w:rPr>
        <w:t xml:space="preserve"> </w:t>
      </w:r>
      <w:r w:rsidRPr="00735879">
        <w:rPr>
          <w:i/>
          <w:iCs/>
          <w:sz w:val="16"/>
          <w:szCs w:val="16"/>
        </w:rPr>
        <w:t>Title of Standard</w:t>
      </w:r>
      <w:r w:rsidRPr="00735879">
        <w:rPr>
          <w:sz w:val="16"/>
          <w:szCs w:val="16"/>
        </w:rPr>
        <w:t>, Standard number, date.</w:t>
      </w:r>
    </w:p>
    <w:p w14:paraId="4248C9E7" w14:textId="77777777" w:rsidR="008A5433" w:rsidRPr="00C75907" w:rsidRDefault="008A5433" w:rsidP="008A5433">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14:paraId="7D766860"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428F1353" w14:textId="77777777" w:rsidR="008A5433" w:rsidRDefault="008A5433" w:rsidP="008A5433">
      <w:pPr>
        <w:pStyle w:val="References"/>
        <w:tabs>
          <w:tab w:val="clear" w:pos="360"/>
          <w:tab w:val="num" w:pos="1170"/>
        </w:tabs>
        <w:ind w:left="1170"/>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05E53916" w14:textId="77777777" w:rsidR="008A5433" w:rsidRDefault="008A5433" w:rsidP="008A5433">
      <w:pPr>
        <w:pStyle w:val="References"/>
        <w:tabs>
          <w:tab w:val="clear" w:pos="360"/>
          <w:tab w:val="num" w:pos="1170"/>
        </w:tabs>
        <w:ind w:left="1170"/>
        <w:rPr>
          <w:rFonts w:ascii="TimesNewRomanPSMT" w:hAnsi="TimesNewRomanPSMT" w:cs="TimesNewRomanPSMT"/>
        </w:rPr>
      </w:pPr>
      <w:r>
        <w:t>Letter Symbols for Quantities</w:t>
      </w:r>
      <w:r>
        <w:rPr>
          <w:rFonts w:ascii="TimesNewRomanPSMT" w:hAnsi="TimesNewRomanPSMT" w:cs="TimesNewRomanPSMT"/>
        </w:rPr>
        <w:t>, ANSI Standard Y10.5-1968.</w:t>
      </w:r>
    </w:p>
    <w:p w14:paraId="45CBC3FA" w14:textId="77777777" w:rsidR="008A5433" w:rsidRDefault="008A5433" w:rsidP="008A5433">
      <w:pPr>
        <w:pStyle w:val="References"/>
        <w:numPr>
          <w:ilvl w:val="0"/>
          <w:numId w:val="0"/>
        </w:numPr>
        <w:ind w:left="540" w:hanging="360"/>
        <w:rPr>
          <w:rFonts w:ascii="TimesNewRomanPSMT" w:hAnsi="TimesNewRomanPSMT" w:cs="TimesNewRomanPSMT"/>
        </w:rPr>
      </w:pPr>
    </w:p>
    <w:p w14:paraId="352A367F" w14:textId="77777777" w:rsidR="008A5433" w:rsidRPr="0076355A" w:rsidRDefault="008A5433" w:rsidP="008A5433">
      <w:pPr>
        <w:rPr>
          <w:rFonts w:ascii="Arial" w:hAnsi="Arial" w:cs="Arial"/>
          <w:i/>
          <w:sz w:val="19"/>
          <w:szCs w:val="19"/>
        </w:rPr>
      </w:pPr>
      <w:r w:rsidRPr="0076355A">
        <w:rPr>
          <w:i/>
        </w:rPr>
        <w:t>Article number in reference examples</w:t>
      </w:r>
      <w:r>
        <w:rPr>
          <w:i/>
        </w:rPr>
        <w:t>:</w:t>
      </w:r>
    </w:p>
    <w:p w14:paraId="2F797676" w14:textId="77777777" w:rsidR="008A5433" w:rsidRPr="0076355A" w:rsidRDefault="008A5433" w:rsidP="008A5433">
      <w:pPr>
        <w:pStyle w:val="References"/>
        <w:tabs>
          <w:tab w:val="clear" w:pos="360"/>
          <w:tab w:val="num" w:pos="1170"/>
        </w:tabs>
        <w:ind w:left="1170"/>
      </w:pPr>
      <w:r w:rsidRPr="0076355A">
        <w:t xml:space="preserve">R. Fardel, M. Nagel, F. </w:t>
      </w:r>
      <w:proofErr w:type="spellStart"/>
      <w:r w:rsidRPr="0076355A">
        <w:t>Nuesch</w:t>
      </w:r>
      <w:proofErr w:type="spellEnd"/>
      <w:r w:rsidRPr="0076355A">
        <w:t xml:space="preserve">, T. Lippert, and A. </w:t>
      </w:r>
      <w:proofErr w:type="spellStart"/>
      <w:r w:rsidRPr="0076355A">
        <w:t>Wokaun</w:t>
      </w:r>
      <w:proofErr w:type="spellEnd"/>
      <w:r w:rsidRPr="0076355A">
        <w:t xml:space="preserve">, “Fabrication of organic light emitting diode pixels by laser-assisted forward transfer,” </w:t>
      </w:r>
      <w:r w:rsidRPr="001B2686">
        <w:rPr>
          <w:i/>
        </w:rPr>
        <w:t>Appl. Phys. Lett.</w:t>
      </w:r>
      <w:r w:rsidRPr="0076355A">
        <w:t>, vol. 91, no. 6, Aug. 2007, Art. no. 061103. </w:t>
      </w:r>
    </w:p>
    <w:p w14:paraId="61C25BEA" w14:textId="77777777" w:rsidR="008A5433" w:rsidRDefault="008A5433" w:rsidP="008A5433">
      <w:pPr>
        <w:pStyle w:val="References"/>
        <w:tabs>
          <w:tab w:val="clear" w:pos="360"/>
          <w:tab w:val="num" w:pos="1170"/>
        </w:tabs>
        <w:ind w:left="1170"/>
      </w:pPr>
      <w:r w:rsidRPr="0076355A">
        <w:t xml:space="preserve">J. Zhang and N. </w:t>
      </w:r>
      <w:proofErr w:type="spellStart"/>
      <w:r w:rsidRPr="0076355A">
        <w:t>Tansu</w:t>
      </w:r>
      <w:proofErr w:type="spellEnd"/>
      <w:r w:rsidRPr="0076355A">
        <w:t xml:space="preserve">, “Optical gain and laser characteristics of </w:t>
      </w:r>
      <w:proofErr w:type="spellStart"/>
      <w:r w:rsidRPr="0076355A">
        <w:t>InGaN</w:t>
      </w:r>
      <w:proofErr w:type="spellEnd"/>
      <w:r w:rsidRPr="0076355A">
        <w:t xml:space="preserve"> quantum wells on ternary </w:t>
      </w:r>
      <w:proofErr w:type="spellStart"/>
      <w:r w:rsidRPr="0076355A">
        <w:t>InGaN</w:t>
      </w:r>
      <w:proofErr w:type="spellEnd"/>
      <w:r w:rsidRPr="0076355A">
        <w:t xml:space="preserve"> substrates,” </w:t>
      </w:r>
      <w:r w:rsidRPr="001B2686">
        <w:rPr>
          <w:i/>
        </w:rPr>
        <w:t>IEEE Photon. J.</w:t>
      </w:r>
      <w:r w:rsidRPr="0076355A">
        <w:t>, vol. 5, no. 2, Apr. 2013, Art. no. 2600111</w:t>
      </w:r>
    </w:p>
    <w:p w14:paraId="784D120C" w14:textId="77777777" w:rsidR="008A5433" w:rsidRDefault="008A5433" w:rsidP="008A5433">
      <w:pPr>
        <w:pStyle w:val="References"/>
        <w:numPr>
          <w:ilvl w:val="0"/>
          <w:numId w:val="0"/>
        </w:numPr>
        <w:ind w:left="540"/>
      </w:pPr>
    </w:p>
    <w:p w14:paraId="3FBA41BB" w14:textId="77777777" w:rsidR="008A5433" w:rsidRPr="00F932B6" w:rsidRDefault="008A5433" w:rsidP="008A5433">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14:paraId="67788803" w14:textId="77777777" w:rsidR="008A5433" w:rsidRPr="00F932B6" w:rsidRDefault="008A5433" w:rsidP="008A5433">
      <w:pPr>
        <w:pStyle w:val="References"/>
        <w:tabs>
          <w:tab w:val="clear" w:pos="360"/>
          <w:tab w:val="num" w:pos="1170"/>
        </w:tabs>
        <w:ind w:left="1170"/>
      </w:pPr>
      <w:r w:rsidRPr="00F932B6">
        <w:t xml:space="preserve"> S. </w:t>
      </w:r>
      <w:proofErr w:type="spellStart"/>
      <w:r w:rsidRPr="00F932B6">
        <w:t>Azodolmolky</w:t>
      </w:r>
      <w:proofErr w:type="spellEnd"/>
      <w:r w:rsidRPr="00F932B6">
        <w:t> </w:t>
      </w:r>
      <w:r w:rsidRPr="00F932B6">
        <w:rPr>
          <w:i/>
          <w:iCs/>
        </w:rPr>
        <w:t>et al.</w:t>
      </w:r>
      <w:r w:rsidRPr="00F932B6">
        <w:t>, Experimental demonstration of an impairment aware network planning and operation tool for transparent/translucent optical networks,” </w:t>
      </w:r>
      <w:r w:rsidRPr="00F932B6">
        <w:rPr>
          <w:i/>
          <w:iCs/>
        </w:rPr>
        <w:t xml:space="preserve">J. </w:t>
      </w:r>
      <w:proofErr w:type="spellStart"/>
      <w:r w:rsidRPr="00F932B6">
        <w:rPr>
          <w:i/>
          <w:iCs/>
        </w:rPr>
        <w:t>Lightw</w:t>
      </w:r>
      <w:proofErr w:type="spellEnd"/>
      <w:r w:rsidRPr="00F932B6">
        <w:rPr>
          <w:i/>
          <w:iCs/>
        </w:rPr>
        <w:t>. Technol.</w:t>
      </w:r>
      <w:r w:rsidRPr="00F932B6">
        <w:t>, vol. 29, no. 4, pp. 439–448, Sep. 2011. </w:t>
      </w:r>
    </w:p>
    <w:p w14:paraId="6FDFFB34" w14:textId="7A853722" w:rsidR="008F486F" w:rsidRDefault="00FD2E33">
      <w:pPr>
        <w:pStyle w:val="FigureCaption"/>
        <w:rPr>
          <w:b/>
          <w:bCs/>
        </w:rPr>
      </w:pPr>
      <w:r>
        <w:rPr>
          <w:b/>
          <w:bCs/>
        </w:rPr>
        <w:t xml:space="preserve"> </w:t>
      </w:r>
    </w:p>
    <w:sectPr w:rsidR="008F486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A552F" w14:textId="77777777" w:rsidR="00AD2241" w:rsidRDefault="00AD2241">
      <w:r>
        <w:separator/>
      </w:r>
    </w:p>
  </w:endnote>
  <w:endnote w:type="continuationSeparator" w:id="0">
    <w:p w14:paraId="3EE43AAA" w14:textId="77777777" w:rsidR="00AD2241" w:rsidRDefault="00AD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Formata-Regular">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Italic">
    <w:altName w:val="Verdan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panose1 w:val="02020503050405090304"/>
    <w:charset w:val="00"/>
    <w:family w:val="roman"/>
    <w:pitch w:val="variable"/>
    <w:sig w:usb0="E0000AFF" w:usb1="00007843" w:usb2="00000001"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AD302" w14:textId="77777777" w:rsidR="00AD2241" w:rsidRDefault="00AD2241"/>
  </w:footnote>
  <w:footnote w:type="continuationSeparator" w:id="0">
    <w:p w14:paraId="40C150FD" w14:textId="77777777" w:rsidR="00AD2241" w:rsidRDefault="00AD2241">
      <w:r>
        <w:continuationSeparator/>
      </w:r>
    </w:p>
  </w:footnote>
  <w:footnote w:id="1">
    <w:p w14:paraId="6181040B" w14:textId="0930A5EA" w:rsidR="00937057" w:rsidRDefault="00937057">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937057" w:rsidRDefault="00937057">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937057" w:rsidRDefault="00937057">
      <w:pPr>
        <w:pStyle w:val="FootnoteText"/>
      </w:pPr>
      <w:r>
        <w:t>S. B. Author, Jr., was with Rice University, Houston, TX 77005 USA. He is now with the Department of Physics, Colorado State University, Fort Collins, CO 80523 USA (e-mail: author@lamar.colostate.edu).</w:t>
      </w:r>
    </w:p>
    <w:p w14:paraId="3BB80BC9" w14:textId="77777777" w:rsidR="00937057" w:rsidRDefault="00937057">
      <w:pPr>
        <w:pStyle w:val="FootnoteText"/>
      </w:pPr>
      <w:r>
        <w:t>T. C. Author is with the Electrical Engineering Department, University of Colorado, Boulder, CO 80309 USA, on leave from the National Research Institute for Metals, Tsukuba, Japan (e-mail: author@nrim.go.jp).</w:t>
      </w:r>
    </w:p>
  </w:footnote>
  <w:footnote w:id="2">
    <w:p w14:paraId="775D8FDD" w14:textId="3CE766C5" w:rsidR="00EC047B" w:rsidRDefault="00EC047B">
      <w:pPr>
        <w:pStyle w:val="FootnoteText"/>
      </w:pPr>
      <w:r>
        <w:rPr>
          <w:rStyle w:val="FootnoteReference"/>
        </w:rPr>
        <w:footnoteRef/>
      </w:r>
      <w:r>
        <w:t xml:space="preserve"> </w:t>
      </w:r>
      <w:r w:rsidR="004C3006">
        <w:rPr>
          <w:rFonts w:ascii="Cambria" w:hAnsi="Cambria"/>
        </w:rPr>
        <w:t>S</w:t>
      </w:r>
      <w:r>
        <w:rPr>
          <w:rFonts w:ascii="Cambria" w:hAnsi="Cambria"/>
        </w:rPr>
        <w:t>upplementary material</w:t>
      </w:r>
      <w:r w:rsidR="004C3006">
        <w:rPr>
          <w:rFonts w:ascii="Cambria" w:hAnsi="Cambria"/>
        </w:rPr>
        <w:t>s</w:t>
      </w:r>
      <w:r>
        <w:rPr>
          <w:rFonts w:ascii="Cambria" w:hAnsi="Cambria"/>
        </w:rPr>
        <w:t xml:space="preserve"> </w:t>
      </w:r>
      <w:r w:rsidR="004C3006">
        <w:rPr>
          <w:rFonts w:ascii="Cambria" w:hAnsi="Cambria"/>
        </w:rPr>
        <w:t xml:space="preserve">are </w:t>
      </w:r>
      <w:r>
        <w:rPr>
          <w:rFonts w:ascii="Cambria" w:hAnsi="Cambria"/>
        </w:rPr>
        <w:t>available in the supporting documents /multimedia tab.</w:t>
      </w:r>
      <w:r>
        <w:t>    </w:t>
      </w:r>
    </w:p>
  </w:footnote>
  <w:footnote w:id="3">
    <w:p w14:paraId="5525955B" w14:textId="48A6C285" w:rsidR="00937057" w:rsidRDefault="00937057" w:rsidP="00C075EF">
      <w:pPr>
        <w:pStyle w:val="FootnoteText"/>
      </w:pPr>
      <w:r>
        <w:rPr>
          <w:rStyle w:val="FootnoteReference"/>
        </w:rPr>
        <w:footnoteRef/>
      </w:r>
      <w:r w:rsidR="004C3006">
        <w:t xml:space="preserve"> </w:t>
      </w:r>
      <w: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C0075BC"/>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i/>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4B80C018"/>
    <w:lvl w:ilvl="0">
      <w:start w:val="1"/>
      <w:numFmt w:val="decimal"/>
      <w:pStyle w:val="References"/>
      <w:lvlText w:val="[%1]"/>
      <w:lvlJc w:val="left"/>
      <w:pPr>
        <w:tabs>
          <w:tab w:val="num" w:pos="360"/>
        </w:tabs>
        <w:ind w:left="36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770C6"/>
    <w:rsid w:val="000A168B"/>
    <w:rsid w:val="000D2BDE"/>
    <w:rsid w:val="000E4B6A"/>
    <w:rsid w:val="00104BB0"/>
    <w:rsid w:val="0010794E"/>
    <w:rsid w:val="00111196"/>
    <w:rsid w:val="0013354F"/>
    <w:rsid w:val="00143F2E"/>
    <w:rsid w:val="00144E72"/>
    <w:rsid w:val="00167B86"/>
    <w:rsid w:val="001768FF"/>
    <w:rsid w:val="001831A8"/>
    <w:rsid w:val="001A60B1"/>
    <w:rsid w:val="001B36B1"/>
    <w:rsid w:val="001E7B7A"/>
    <w:rsid w:val="001F08DE"/>
    <w:rsid w:val="001F4C5C"/>
    <w:rsid w:val="00204478"/>
    <w:rsid w:val="00214E2E"/>
    <w:rsid w:val="00216141"/>
    <w:rsid w:val="00217186"/>
    <w:rsid w:val="002310EA"/>
    <w:rsid w:val="002434A1"/>
    <w:rsid w:val="00263943"/>
    <w:rsid w:val="00267B35"/>
    <w:rsid w:val="002A0064"/>
    <w:rsid w:val="002E13A1"/>
    <w:rsid w:val="002E5357"/>
    <w:rsid w:val="002F7910"/>
    <w:rsid w:val="00302A72"/>
    <w:rsid w:val="00304880"/>
    <w:rsid w:val="003427CE"/>
    <w:rsid w:val="0036013C"/>
    <w:rsid w:val="00360269"/>
    <w:rsid w:val="0037551B"/>
    <w:rsid w:val="003900CF"/>
    <w:rsid w:val="00392DBA"/>
    <w:rsid w:val="003C3322"/>
    <w:rsid w:val="003C68C2"/>
    <w:rsid w:val="003D4CAE"/>
    <w:rsid w:val="003D75C1"/>
    <w:rsid w:val="003F26BD"/>
    <w:rsid w:val="003F52AD"/>
    <w:rsid w:val="0040122F"/>
    <w:rsid w:val="0043144F"/>
    <w:rsid w:val="00431BFA"/>
    <w:rsid w:val="004353CF"/>
    <w:rsid w:val="00455623"/>
    <w:rsid w:val="004631BC"/>
    <w:rsid w:val="00463D87"/>
    <w:rsid w:val="0046684B"/>
    <w:rsid w:val="00484761"/>
    <w:rsid w:val="00484DD5"/>
    <w:rsid w:val="004C1E16"/>
    <w:rsid w:val="004C2543"/>
    <w:rsid w:val="004C3006"/>
    <w:rsid w:val="004D15CA"/>
    <w:rsid w:val="004D6BF0"/>
    <w:rsid w:val="004E3E4C"/>
    <w:rsid w:val="004F23A0"/>
    <w:rsid w:val="005003E3"/>
    <w:rsid w:val="005052CD"/>
    <w:rsid w:val="00550A26"/>
    <w:rsid w:val="00550BF5"/>
    <w:rsid w:val="00567A70"/>
    <w:rsid w:val="005A2A15"/>
    <w:rsid w:val="005D1B15"/>
    <w:rsid w:val="005D2824"/>
    <w:rsid w:val="005D4F1A"/>
    <w:rsid w:val="005D72BB"/>
    <w:rsid w:val="005E692F"/>
    <w:rsid w:val="00617218"/>
    <w:rsid w:val="0062114B"/>
    <w:rsid w:val="00623698"/>
    <w:rsid w:val="00625E96"/>
    <w:rsid w:val="00640B54"/>
    <w:rsid w:val="00647C09"/>
    <w:rsid w:val="00651F2C"/>
    <w:rsid w:val="00693D5D"/>
    <w:rsid w:val="006B7F03"/>
    <w:rsid w:val="00725B45"/>
    <w:rsid w:val="007C4336"/>
    <w:rsid w:val="007F7AA6"/>
    <w:rsid w:val="00823624"/>
    <w:rsid w:val="00837E47"/>
    <w:rsid w:val="008518FE"/>
    <w:rsid w:val="0085659C"/>
    <w:rsid w:val="00866042"/>
    <w:rsid w:val="00872026"/>
    <w:rsid w:val="0087792E"/>
    <w:rsid w:val="00883EAF"/>
    <w:rsid w:val="00885258"/>
    <w:rsid w:val="008A30C3"/>
    <w:rsid w:val="008A3C23"/>
    <w:rsid w:val="008A5433"/>
    <w:rsid w:val="008B4580"/>
    <w:rsid w:val="008C49CC"/>
    <w:rsid w:val="008D69E9"/>
    <w:rsid w:val="008E0645"/>
    <w:rsid w:val="008F3390"/>
    <w:rsid w:val="008F486F"/>
    <w:rsid w:val="008F594A"/>
    <w:rsid w:val="008F65A3"/>
    <w:rsid w:val="0090480B"/>
    <w:rsid w:val="00904C7E"/>
    <w:rsid w:val="0091035B"/>
    <w:rsid w:val="00937057"/>
    <w:rsid w:val="009A1F6E"/>
    <w:rsid w:val="009C7D17"/>
    <w:rsid w:val="009E484E"/>
    <w:rsid w:val="009F40FB"/>
    <w:rsid w:val="00A22FCB"/>
    <w:rsid w:val="00A25820"/>
    <w:rsid w:val="00A472F1"/>
    <w:rsid w:val="00A5237D"/>
    <w:rsid w:val="00A554A3"/>
    <w:rsid w:val="00A758EA"/>
    <w:rsid w:val="00A95C50"/>
    <w:rsid w:val="00AB79A6"/>
    <w:rsid w:val="00AC4850"/>
    <w:rsid w:val="00AD2241"/>
    <w:rsid w:val="00AE7F4F"/>
    <w:rsid w:val="00B47B59"/>
    <w:rsid w:val="00B53F81"/>
    <w:rsid w:val="00B56C2B"/>
    <w:rsid w:val="00B65BD3"/>
    <w:rsid w:val="00B70469"/>
    <w:rsid w:val="00B72DD8"/>
    <w:rsid w:val="00B72E09"/>
    <w:rsid w:val="00BF0C69"/>
    <w:rsid w:val="00BF4F80"/>
    <w:rsid w:val="00BF629B"/>
    <w:rsid w:val="00BF655C"/>
    <w:rsid w:val="00C075EF"/>
    <w:rsid w:val="00C11E83"/>
    <w:rsid w:val="00C2378A"/>
    <w:rsid w:val="00C378A1"/>
    <w:rsid w:val="00C621D6"/>
    <w:rsid w:val="00C75942"/>
    <w:rsid w:val="00C82D86"/>
    <w:rsid w:val="00CB4B8D"/>
    <w:rsid w:val="00CC0DDA"/>
    <w:rsid w:val="00CD684F"/>
    <w:rsid w:val="00D06623"/>
    <w:rsid w:val="00D14C6B"/>
    <w:rsid w:val="00D26B97"/>
    <w:rsid w:val="00D5536F"/>
    <w:rsid w:val="00D56935"/>
    <w:rsid w:val="00D758C6"/>
    <w:rsid w:val="00D82C18"/>
    <w:rsid w:val="00D90C10"/>
    <w:rsid w:val="00D92E96"/>
    <w:rsid w:val="00DA258C"/>
    <w:rsid w:val="00DC06FE"/>
    <w:rsid w:val="00DE07FA"/>
    <w:rsid w:val="00DF2DDE"/>
    <w:rsid w:val="00E01667"/>
    <w:rsid w:val="00E36209"/>
    <w:rsid w:val="00E420BB"/>
    <w:rsid w:val="00E500EE"/>
    <w:rsid w:val="00E50DF6"/>
    <w:rsid w:val="00E7459B"/>
    <w:rsid w:val="00E965C5"/>
    <w:rsid w:val="00E96A3A"/>
    <w:rsid w:val="00E97402"/>
    <w:rsid w:val="00E97B99"/>
    <w:rsid w:val="00EB2E9D"/>
    <w:rsid w:val="00EC047B"/>
    <w:rsid w:val="00EC27B9"/>
    <w:rsid w:val="00EC3E94"/>
    <w:rsid w:val="00EE6FFC"/>
    <w:rsid w:val="00EF10AC"/>
    <w:rsid w:val="00EF4701"/>
    <w:rsid w:val="00EF564E"/>
    <w:rsid w:val="00F22198"/>
    <w:rsid w:val="00F33D49"/>
    <w:rsid w:val="00F33FE9"/>
    <w:rsid w:val="00F3481E"/>
    <w:rsid w:val="00F577F6"/>
    <w:rsid w:val="00F65266"/>
    <w:rsid w:val="00F751E1"/>
    <w:rsid w:val="00F83916"/>
    <w:rsid w:val="00FD2E33"/>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E4264C24-841E-8A4E-A003-7F54AC72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mathtype.com"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graphics@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theme" Target="theme/theme1.xml"/><Relationship Id="rId10" Type="http://schemas.openxmlformats.org/officeDocument/2006/relationships/hyperlink" Target="http://www.ieee.org/authortools" TargetMode="External"/><Relationship Id="rId19" Type="http://schemas.openxmlformats.org/officeDocument/2006/relationships/hyperlink" Target="http://graphicsqc.ieee.org/"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3D23-4A83-B147-8A43-11E8F7A4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38102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Microsoft Office User</cp:lastModifiedBy>
  <cp:revision>4</cp:revision>
  <cp:lastPrinted>2012-08-02T18:53:00Z</cp:lastPrinted>
  <dcterms:created xsi:type="dcterms:W3CDTF">2016-02-17T19:42:00Z</dcterms:created>
  <dcterms:modified xsi:type="dcterms:W3CDTF">2019-02-26T09:13:00Z</dcterms:modified>
</cp:coreProperties>
</file>